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5D4C1B">
              <w:rPr>
                <w:rFonts w:ascii="Times New Roman" w:eastAsia="Times New Roman" w:hAnsi="Times New Roman"/>
                <w:color w:val="000000"/>
                <w:sz w:val="24"/>
                <w:szCs w:val="24"/>
                <w:lang w:eastAsia="ar-SA"/>
              </w:rPr>
              <w:t>34</w:t>
            </w:r>
            <w:r w:rsidRPr="00C31FA9">
              <w:rPr>
                <w:rFonts w:ascii="Times New Roman" w:eastAsia="Times New Roman" w:hAnsi="Times New Roman"/>
                <w:color w:val="000000"/>
                <w:sz w:val="24"/>
                <w:szCs w:val="24"/>
                <w:lang w:eastAsia="ar-SA"/>
              </w:rPr>
              <w:t xml:space="preserve"> от «</w:t>
            </w:r>
            <w:r w:rsidR="00EF145E" w:rsidRPr="00EF145E">
              <w:rPr>
                <w:rFonts w:ascii="Times New Roman" w:eastAsia="Times New Roman" w:hAnsi="Times New Roman"/>
                <w:color w:val="000000"/>
                <w:sz w:val="24"/>
                <w:szCs w:val="24"/>
                <w:lang w:eastAsia="ar-SA"/>
              </w:rPr>
              <w:t>3</w:t>
            </w:r>
            <w:r w:rsidR="005D4C1B">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5D4C1B">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EF145E" w:rsidRPr="005D4C1B">
              <w:rPr>
                <w:rFonts w:ascii="Times New Roman" w:eastAsia="Times New Roman" w:hAnsi="Times New Roman"/>
                <w:color w:val="000000"/>
                <w:sz w:val="24"/>
                <w:szCs w:val="24"/>
                <w:lang w:eastAsia="ar-SA"/>
              </w:rPr>
              <w:t>3</w:t>
            </w:r>
            <w:r w:rsidR="005D4C1B">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5D4C1B">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Альтернативный процент</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z w:val="24"/>
          <w:szCs w:val="24"/>
        </w:rPr>
        <w:t xml:space="preserve">» с </w:t>
      </w:r>
      <w:r w:rsidR="005D4C1B">
        <w:rPr>
          <w:rFonts w:ascii="Times New Roman" w:hAnsi="Times New Roman"/>
          <w:sz w:val="24"/>
          <w:szCs w:val="24"/>
        </w:rPr>
        <w:t>1</w:t>
      </w:r>
      <w:r w:rsidRPr="00C31FA9">
        <w:rPr>
          <w:rFonts w:ascii="Times New Roman" w:hAnsi="Times New Roman"/>
          <w:sz w:val="24"/>
          <w:szCs w:val="24"/>
        </w:rPr>
        <w:t xml:space="preserve">1 </w:t>
      </w:r>
      <w:r w:rsidR="005D4C1B">
        <w:rPr>
          <w:rFonts w:ascii="Times New Roman" w:hAnsi="Times New Roman"/>
          <w:sz w:val="24"/>
          <w:szCs w:val="24"/>
        </w:rPr>
        <w:t>ноября</w:t>
      </w:r>
      <w:r w:rsidRPr="00C31FA9">
        <w:rPr>
          <w:rFonts w:ascii="Times New Roman" w:hAnsi="Times New Roman"/>
          <w:sz w:val="24"/>
          <w:szCs w:val="24"/>
        </w:rPr>
        <w:t xml:space="preserve">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 xml:space="preserve">Альтернативный процент </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5D4C1B">
        <w:rPr>
          <w:rFonts w:ascii="Times New Roman" w:hAnsi="Times New Roman"/>
        </w:rPr>
        <w:t>1</w:t>
      </w:r>
      <w:r w:rsidR="00C31FA9" w:rsidRPr="00C31FA9">
        <w:rPr>
          <w:rFonts w:ascii="Times New Roman" w:hAnsi="Times New Roman"/>
        </w:rPr>
        <w:t xml:space="preserve">1» </w:t>
      </w:r>
      <w:r w:rsidR="005D4C1B">
        <w:rPr>
          <w:rFonts w:ascii="Times New Roman" w:hAnsi="Times New Roman"/>
        </w:rPr>
        <w:t>ноября</w:t>
      </w:r>
      <w:r w:rsidR="00C31FA9" w:rsidRPr="00C31FA9">
        <w:rPr>
          <w:rFonts w:ascii="Times New Roman" w:hAnsi="Times New Roman"/>
        </w:rPr>
        <w:t xml:space="preserve">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D15608" w:rsidRDefault="00D15608" w:rsidP="00D15608">
      <w:pPr>
        <w:pStyle w:val="ac"/>
        <w:numPr>
          <w:ilvl w:val="0"/>
          <w:numId w:val="59"/>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15608">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4051586"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4051587"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4051588"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4051589"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4051590"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4051591"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4051592"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4051593"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4051594"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4051595"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4051596"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2" type="#_x0000_t75" style="width:53.25pt;height:31.5pt" o:ole="">
                  <v:imagedata r:id="rId36" o:title=""/>
                </v:shape>
                <o:OLEObject Type="Embed" ProgID="Equation.3" ShapeID="_x0000_i1072" DrawAspect="Content" ObjectID="_1634051597"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34051598"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34051599"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34051600"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34051601"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34051602"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34051603"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34051604"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34051605"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4051606"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4051607"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34051608"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34051609"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34051610"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34051611"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34051612"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34051613"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34051614"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34051615"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34051616"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34051617"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34051618"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4051619"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34051620"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4051621"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34051622"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34051623"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34051624"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34051625"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34051626"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3" type="#_x0000_t75" style="width:133.5pt;height:63.75pt" o:ole="">
                  <v:imagedata r:id="rId82" o:title=""/>
                </v:shape>
                <o:OLEObject Type="Embed" ProgID="Equation.3" ShapeID="_x0000_i1073" DrawAspect="Content" ObjectID="_1634051627"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34051628"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34051629"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395E42" w:rsidRPr="00C31FA9" w:rsidTr="00BE23DE">
        <w:trPr>
          <w:trHeight w:val="1971"/>
        </w:trPr>
        <w:tc>
          <w:tcPr>
            <w:tcW w:w="2943" w:type="dxa"/>
          </w:tcPr>
          <w:p w:rsidR="00395E42" w:rsidRPr="00C31FA9" w:rsidRDefault="00395E42"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395E42" w:rsidRPr="00C31FA9" w:rsidRDefault="00395E42" w:rsidP="00E347EC">
            <w:pPr>
              <w:pStyle w:val="ac"/>
              <w:ind w:left="0"/>
              <w:jc w:val="both"/>
              <w:rPr>
                <w:rFonts w:ascii="Times New Roman" w:hAnsi="Times New Roman"/>
                <w:b/>
                <w:sz w:val="20"/>
                <w:szCs w:val="20"/>
              </w:rPr>
            </w:pPr>
          </w:p>
        </w:tc>
        <w:tc>
          <w:tcPr>
            <w:tcW w:w="10703" w:type="dxa"/>
          </w:tcPr>
          <w:p w:rsidR="00395E42" w:rsidRDefault="00395E42">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395E42" w:rsidRDefault="00395E42">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395E42" w:rsidRDefault="00395E42">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395E42" w:rsidRPr="00C31FA9" w:rsidTr="00BE23DE">
        <w:trPr>
          <w:trHeight w:val="1687"/>
        </w:trPr>
        <w:tc>
          <w:tcPr>
            <w:tcW w:w="2943" w:type="dxa"/>
          </w:tcPr>
          <w:p w:rsidR="00395E42" w:rsidRPr="00C31FA9" w:rsidRDefault="00395E42"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395E42" w:rsidRPr="00C31FA9" w:rsidRDefault="00395E42" w:rsidP="00E347EC">
            <w:pPr>
              <w:pStyle w:val="ac"/>
              <w:ind w:left="0"/>
              <w:jc w:val="both"/>
              <w:rPr>
                <w:rFonts w:ascii="Times New Roman" w:hAnsi="Times New Roman"/>
                <w:b/>
                <w:sz w:val="20"/>
                <w:szCs w:val="20"/>
              </w:rPr>
            </w:pPr>
          </w:p>
        </w:tc>
        <w:tc>
          <w:tcPr>
            <w:tcW w:w="10703" w:type="dxa"/>
          </w:tcPr>
          <w:p w:rsidR="00395E42" w:rsidRDefault="00395E42">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395E42" w:rsidRDefault="00395E42">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CF1481" w:rsidRPr="00C31FA9" w:rsidTr="00D41B68">
        <w:trPr>
          <w:trHeight w:val="1837"/>
        </w:trPr>
        <w:tc>
          <w:tcPr>
            <w:tcW w:w="2943" w:type="dxa"/>
          </w:tcPr>
          <w:p w:rsidR="00CF1481" w:rsidRPr="00C31FA9" w:rsidRDefault="00CF1481" w:rsidP="00D83C7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4768A6" w:rsidRPr="00C31FA9" w:rsidRDefault="004768A6" w:rsidP="004768A6">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CF1481" w:rsidRPr="00C31FA9" w:rsidRDefault="00CF1481" w:rsidP="00D83C78">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B3FB7" w:rsidRPr="00C31FA9" w:rsidTr="00702539">
        <w:tc>
          <w:tcPr>
            <w:tcW w:w="2935" w:type="dxa"/>
          </w:tcPr>
          <w:p w:rsidR="000B3FB7" w:rsidRPr="00C31FA9" w:rsidRDefault="000B3FB7" w:rsidP="004768A6">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0B3FB7" w:rsidRPr="00C31FA9" w:rsidRDefault="000B3FB7" w:rsidP="00D83C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0B3FB7" w:rsidRPr="00C31FA9" w:rsidRDefault="00B57219" w:rsidP="00B57219">
            <w:pPr>
              <w:pStyle w:val="ac"/>
              <w:spacing w:after="0" w:line="240" w:lineRule="auto"/>
              <w:ind w:left="283"/>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000B3FB7" w:rsidRPr="00C31FA9">
              <w:rPr>
                <w:rFonts w:ascii="Times New Roman" w:eastAsia="Times New Roman" w:hAnsi="Times New Roman"/>
                <w:iCs/>
                <w:sz w:val="20"/>
                <w:szCs w:val="20"/>
                <w:lang w:eastAsia="ru-RU"/>
              </w:rPr>
              <w:t>цена спроса (</w:t>
            </w:r>
            <w:proofErr w:type="spellStart"/>
            <w:r w:rsidR="000B3FB7" w:rsidRPr="00C31FA9">
              <w:rPr>
                <w:rFonts w:ascii="Times New Roman" w:eastAsia="Times New Roman" w:hAnsi="Times New Roman"/>
                <w:iCs/>
                <w:sz w:val="20"/>
                <w:szCs w:val="20"/>
                <w:lang w:eastAsia="ru-RU"/>
              </w:rPr>
              <w:t>bid</w:t>
            </w:r>
            <w:proofErr w:type="spellEnd"/>
            <w:r w:rsidR="000B3FB7" w:rsidRPr="00C31FA9">
              <w:rPr>
                <w:rFonts w:ascii="Times New Roman" w:eastAsia="Times New Roman" w:hAnsi="Times New Roman"/>
                <w:iCs/>
                <w:sz w:val="20"/>
                <w:szCs w:val="20"/>
                <w:lang w:eastAsia="ru-RU"/>
              </w:rPr>
              <w:t xml:space="preserve"> </w:t>
            </w:r>
            <w:proofErr w:type="spellStart"/>
            <w:r w:rsidR="000B3FB7" w:rsidRPr="00C31FA9">
              <w:rPr>
                <w:rFonts w:ascii="Times New Roman" w:eastAsia="Times New Roman" w:hAnsi="Times New Roman"/>
                <w:iCs/>
                <w:sz w:val="20"/>
                <w:szCs w:val="20"/>
                <w:lang w:eastAsia="ru-RU"/>
              </w:rPr>
              <w:t>last</w:t>
            </w:r>
            <w:proofErr w:type="spellEnd"/>
            <w:r w:rsidR="000B3FB7" w:rsidRPr="00C31FA9">
              <w:rPr>
                <w:rFonts w:ascii="Times New Roman" w:eastAsia="Times New Roman" w:hAnsi="Times New Roman"/>
                <w:iCs/>
                <w:sz w:val="20"/>
                <w:szCs w:val="20"/>
                <w:lang w:eastAsia="ru-RU"/>
              </w:rPr>
              <w:t xml:space="preserve">) </w:t>
            </w:r>
            <w:r w:rsidR="000B3FB7" w:rsidRPr="00C31FA9">
              <w:rPr>
                <w:rFonts w:ascii="Times New Roman" w:eastAsia="Times New Roman" w:hAnsi="Times New Roman"/>
                <w:sz w:val="20"/>
                <w:szCs w:val="20"/>
                <w:lang w:eastAsia="ru-RU"/>
              </w:rPr>
              <w:t xml:space="preserve">на момент окончания торговой сессии </w:t>
            </w:r>
            <w:r w:rsidR="000B3FB7"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0B3FB7" w:rsidRPr="00C31FA9" w:rsidRDefault="000B3FB7" w:rsidP="00B57219">
            <w:pPr>
              <w:pStyle w:val="ac"/>
              <w:spacing w:after="0" w:line="240" w:lineRule="auto"/>
              <w:ind w:left="283"/>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0B3FB7" w:rsidRPr="00C31FA9" w:rsidRDefault="000B3FB7" w:rsidP="00B5721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0B3FB7" w:rsidRPr="00C31FA9" w:rsidRDefault="000B3FB7" w:rsidP="00B5721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0B3FB7" w:rsidRPr="00C31FA9" w:rsidRDefault="000B3FB7" w:rsidP="00D83C7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0B3FB7" w:rsidRPr="00C31FA9" w:rsidRDefault="000B3FB7" w:rsidP="00D83C78">
            <w:pPr>
              <w:pStyle w:val="ac"/>
              <w:spacing w:after="0" w:line="240" w:lineRule="auto"/>
              <w:ind w:left="0" w:firstLine="466"/>
              <w:jc w:val="both"/>
              <w:rPr>
                <w:rFonts w:ascii="Times New Roman" w:hAnsi="Times New Roman"/>
                <w:sz w:val="20"/>
                <w:szCs w:val="20"/>
              </w:rPr>
            </w:pPr>
          </w:p>
        </w:tc>
      </w:tr>
      <w:tr w:rsidR="000B3FB7" w:rsidRPr="00C31FA9" w:rsidTr="00702539">
        <w:tc>
          <w:tcPr>
            <w:tcW w:w="13646" w:type="dxa"/>
            <w:gridSpan w:val="2"/>
            <w:tcBorders>
              <w:left w:val="nil"/>
              <w:bottom w:val="single" w:sz="4" w:space="0" w:color="auto"/>
              <w:right w:val="nil"/>
            </w:tcBorders>
          </w:tcPr>
          <w:p w:rsidR="000B3FB7" w:rsidRPr="00C31FA9" w:rsidRDefault="000B3FB7" w:rsidP="002E4D78">
            <w:pPr>
              <w:spacing w:after="0"/>
              <w:jc w:val="center"/>
              <w:rPr>
                <w:rFonts w:ascii="Times New Roman" w:hAnsi="Times New Roman"/>
                <w:bCs/>
                <w:i/>
                <w:iCs/>
                <w:color w:val="943634" w:themeColor="accent2" w:themeShade="BF"/>
                <w:sz w:val="20"/>
                <w:szCs w:val="20"/>
              </w:rPr>
            </w:pPr>
          </w:p>
          <w:p w:rsidR="000B3FB7" w:rsidRPr="00C31FA9" w:rsidRDefault="000B3FB7"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0B3FB7" w:rsidRPr="00C31FA9" w:rsidRDefault="000B3FB7"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0B3FB7" w:rsidRPr="00C31FA9" w:rsidTr="00702539">
        <w:tc>
          <w:tcPr>
            <w:tcW w:w="2935" w:type="dxa"/>
            <w:shd w:val="clear" w:color="auto" w:fill="A6A6A6" w:themeFill="background1" w:themeFillShade="A6"/>
          </w:tcPr>
          <w:p w:rsidR="000B3FB7" w:rsidRPr="00C31FA9" w:rsidRDefault="000B3FB7"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0B3FB7" w:rsidRPr="00C31FA9" w:rsidRDefault="000B3FB7"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B3FB7" w:rsidRPr="00C31FA9" w:rsidTr="00702539">
        <w:tc>
          <w:tcPr>
            <w:tcW w:w="2935" w:type="dxa"/>
          </w:tcPr>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0B3FB7" w:rsidRPr="00C31FA9" w:rsidRDefault="000B3FB7"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0B3FB7" w:rsidRPr="00C31FA9" w:rsidRDefault="000B3FB7"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0B3FB7" w:rsidRPr="00C31FA9" w:rsidRDefault="000B3FB7"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0B3FB7" w:rsidRPr="00C31FA9" w:rsidRDefault="000B3FB7"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B3FB7" w:rsidRPr="00C31FA9" w:rsidRDefault="000B3FB7"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0B3FB7" w:rsidRPr="00C31FA9" w:rsidRDefault="00FC1AF7"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0B3FB7" w:rsidRPr="00C31FA9">
              <w:rPr>
                <w:rFonts w:ascii="Times New Roman" w:eastAsia="Times New Roman" w:hAnsi="Times New Roman"/>
                <w:color w:val="000000"/>
                <w:sz w:val="20"/>
                <w:szCs w:val="20"/>
                <w:lang w:eastAsia="ru-RU"/>
              </w:rPr>
              <w:t xml:space="preserve">, </w:t>
            </w:r>
          </w:p>
          <w:p w:rsidR="000B3FB7" w:rsidRPr="00C31FA9" w:rsidRDefault="000B3FB7"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B3FB7" w:rsidRPr="00C31FA9" w:rsidRDefault="00FC1AF7"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0B3FB7" w:rsidRPr="00C31FA9" w:rsidRDefault="00FC1AF7"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0B3FB7" w:rsidRPr="00C31FA9" w:rsidRDefault="000B3FB7"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0B3FB7" w:rsidRPr="00C31FA9" w:rsidRDefault="000B3FB7" w:rsidP="00EB544F">
            <w:pPr>
              <w:spacing w:after="0"/>
              <w:jc w:val="both"/>
              <w:rPr>
                <w:rFonts w:ascii="Times New Roman" w:eastAsia="Times New Roman" w:hAnsi="Times New Roman"/>
                <w:color w:val="000000"/>
                <w:sz w:val="20"/>
                <w:szCs w:val="20"/>
                <w:lang w:eastAsia="ru-RU"/>
              </w:rPr>
            </w:pPr>
          </w:p>
          <w:p w:rsidR="000B3FB7" w:rsidRPr="00C31FA9" w:rsidRDefault="000B3FB7"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0B3FB7" w:rsidRPr="00C31FA9" w:rsidRDefault="000B3FB7" w:rsidP="00EB544F">
            <w:pPr>
              <w:spacing w:after="0"/>
              <w:jc w:val="both"/>
              <w:rPr>
                <w:rFonts w:ascii="Times New Roman" w:eastAsia="Times New Roman" w:hAnsi="Times New Roman"/>
                <w:color w:val="000000"/>
                <w:sz w:val="20"/>
                <w:szCs w:val="20"/>
                <w:lang w:eastAsia="ru-RU"/>
              </w:rPr>
            </w:pPr>
          </w:p>
          <w:p w:rsidR="000B3FB7" w:rsidRPr="00C31FA9" w:rsidRDefault="000B3FB7"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0B3FB7" w:rsidRPr="00C31FA9" w:rsidRDefault="000B3FB7" w:rsidP="00D41AF4">
            <w:pPr>
              <w:spacing w:after="0"/>
              <w:jc w:val="center"/>
              <w:rPr>
                <w:rFonts w:ascii="Times New Roman" w:eastAsia="Times New Roman" w:hAnsi="Times New Roman"/>
                <w:color w:val="000000"/>
                <w:sz w:val="20"/>
                <w:szCs w:val="20"/>
                <w:lang w:eastAsia="ru-RU"/>
              </w:rPr>
            </w:pPr>
          </w:p>
          <w:p w:rsidR="000B3FB7" w:rsidRPr="00C31FA9" w:rsidRDefault="00FC1AF7"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0B3FB7"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0B3FB7" w:rsidRPr="00C31FA9" w:rsidRDefault="00FC1AF7"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B3FB7" w:rsidRPr="00C31FA9">
              <w:rPr>
                <w:rFonts w:ascii="Times New Roman" w:eastAsia="Times New Roman" w:hAnsi="Times New Roman"/>
                <w:color w:val="000000"/>
                <w:sz w:val="20"/>
                <w:szCs w:val="20"/>
                <w:lang w:eastAsia="ru-RU"/>
              </w:rPr>
              <w:t>,</w:t>
            </w:r>
          </w:p>
          <w:p w:rsidR="000B3FB7" w:rsidRPr="00C31FA9" w:rsidRDefault="000B3FB7"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0B3FB7"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0B3FB7" w:rsidRPr="00C31FA9" w:rsidRDefault="00FC1AF7"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B3FB7"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B3FB7" w:rsidRPr="00C31FA9" w:rsidRDefault="000B3FB7"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0B3FB7" w:rsidRPr="00C31FA9" w:rsidRDefault="000B3FB7"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0B3FB7" w:rsidRPr="00C31FA9" w:rsidRDefault="000B3FB7" w:rsidP="00364E7B">
            <w:pPr>
              <w:spacing w:after="0"/>
              <w:ind w:firstLine="360"/>
              <w:jc w:val="both"/>
              <w:rPr>
                <w:rFonts w:ascii="Times New Roman" w:eastAsia="Times New Roman" w:hAnsi="Times New Roman"/>
                <w:color w:val="000000"/>
                <w:sz w:val="20"/>
                <w:szCs w:val="20"/>
                <w:lang w:eastAsia="ru-RU"/>
              </w:rPr>
            </w:pP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0B3FB7" w:rsidRPr="00C31FA9" w:rsidRDefault="000B3FB7"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B3FB7" w:rsidRPr="00C31FA9" w:rsidRDefault="000B3FB7" w:rsidP="00803591">
            <w:pPr>
              <w:spacing w:after="0"/>
              <w:rPr>
                <w:rFonts w:ascii="Times New Roman" w:eastAsia="Times New Roman" w:hAnsi="Times New Roman"/>
                <w:color w:val="000000"/>
                <w:sz w:val="20"/>
                <w:szCs w:val="20"/>
                <w:lang w:eastAsia="ru-RU"/>
              </w:rPr>
            </w:pPr>
          </w:p>
          <w:p w:rsidR="000B3FB7" w:rsidRPr="00C31FA9" w:rsidRDefault="000B3FB7" w:rsidP="00803591">
            <w:pPr>
              <w:spacing w:after="0"/>
              <w:jc w:val="both"/>
              <w:rPr>
                <w:rFonts w:ascii="Times New Roman" w:eastAsia="Times New Roman" w:hAnsi="Times New Roman"/>
                <w:color w:val="000000"/>
                <w:sz w:val="20"/>
                <w:szCs w:val="20"/>
                <w:lang w:eastAsia="ru-RU"/>
              </w:rPr>
            </w:pPr>
          </w:p>
          <w:p w:rsidR="000B3FB7" w:rsidRPr="00C31FA9" w:rsidRDefault="00FC1AF7"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B3FB7" w:rsidRPr="00C31FA9">
              <w:rPr>
                <w:rFonts w:ascii="Times New Roman" w:eastAsia="Times New Roman" w:hAnsi="Times New Roman"/>
                <w:color w:val="000000"/>
                <w:sz w:val="20"/>
                <w:szCs w:val="20"/>
                <w:lang w:eastAsia="ru-RU"/>
              </w:rPr>
              <w:t xml:space="preserve"> - доходность рыночного индикатора;</w:t>
            </w:r>
          </w:p>
          <w:p w:rsidR="000B3FB7" w:rsidRPr="00C31FA9" w:rsidRDefault="00FC1AF7"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0B3FB7" w:rsidRPr="00C31FA9">
              <w:rPr>
                <w:rFonts w:ascii="Times New Roman" w:eastAsia="Times New Roman" w:hAnsi="Times New Roman"/>
                <w:color w:val="000000"/>
                <w:sz w:val="20"/>
                <w:szCs w:val="20"/>
                <w:lang w:eastAsia="ru-RU"/>
              </w:rPr>
              <w:t>,</w:t>
            </w:r>
          </w:p>
          <w:p w:rsidR="000B3FB7" w:rsidRPr="00C31FA9" w:rsidRDefault="00FC1AF7"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0B3FB7" w:rsidRPr="00C31FA9" w:rsidRDefault="00FC1AF7"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0B3FB7" w:rsidRPr="00C31FA9" w:rsidRDefault="000B3FB7" w:rsidP="00803591">
            <w:pPr>
              <w:spacing w:after="0"/>
              <w:jc w:val="both"/>
              <w:rPr>
                <w:rFonts w:ascii="Times New Roman" w:eastAsia="Times New Roman" w:hAnsi="Times New Roman"/>
                <w:color w:val="000000"/>
                <w:sz w:val="20"/>
                <w:szCs w:val="20"/>
                <w:lang w:eastAsia="ru-RU"/>
              </w:rPr>
            </w:pPr>
          </w:p>
          <w:p w:rsidR="000B3FB7" w:rsidRPr="00C31FA9" w:rsidRDefault="000B3FB7"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0B3FB7" w:rsidRPr="00C31FA9" w:rsidRDefault="000B3FB7"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0B3FB7"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FC1AF7"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0B3FB7" w:rsidRPr="00C31FA9">
              <w:rPr>
                <w:rFonts w:ascii="Times New Roman" w:eastAsia="Times New Roman" w:hAnsi="Times New Roman"/>
                <w:color w:val="000000"/>
                <w:sz w:val="20"/>
                <w:szCs w:val="20"/>
                <w:lang w:eastAsia="ru-RU"/>
              </w:rPr>
              <w:t xml:space="preserve"> - доходность актива;</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0B3FB7"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0B3FB7" w:rsidRPr="00C31FA9">
              <w:rPr>
                <w:rFonts w:ascii="Times New Roman" w:eastAsia="Times New Roman" w:hAnsi="Times New Roman"/>
                <w:color w:val="000000"/>
                <w:sz w:val="20"/>
                <w:szCs w:val="20"/>
                <w:lang w:eastAsia="ru-RU"/>
              </w:rPr>
              <w:t>;</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0B3FB7" w:rsidRPr="00C31FA9">
              <w:rPr>
                <w:rFonts w:ascii="Times New Roman" w:eastAsia="Times New Roman" w:hAnsi="Times New Roman"/>
                <w:color w:val="000000"/>
                <w:sz w:val="20"/>
                <w:szCs w:val="20"/>
                <w:lang w:eastAsia="ru-RU"/>
              </w:rPr>
              <w:t xml:space="preserve"> – предыдущая цена закрытия актива;</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B3FB7" w:rsidRPr="00C31FA9">
              <w:rPr>
                <w:rFonts w:ascii="Times New Roman" w:eastAsia="Times New Roman" w:hAnsi="Times New Roman"/>
                <w:color w:val="000000"/>
                <w:sz w:val="20"/>
                <w:szCs w:val="20"/>
                <w:lang w:eastAsia="ru-RU"/>
              </w:rPr>
              <w:t xml:space="preserve"> - доходность рыночного индикатора;</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0B3FB7" w:rsidRPr="00C31FA9">
              <w:rPr>
                <w:rFonts w:ascii="Times New Roman" w:eastAsia="Times New Roman" w:hAnsi="Times New Roman"/>
                <w:color w:val="000000"/>
                <w:sz w:val="20"/>
                <w:szCs w:val="20"/>
                <w:lang w:eastAsia="ru-RU"/>
              </w:rPr>
              <w:t>;</w:t>
            </w:r>
          </w:p>
          <w:p w:rsidR="000B3FB7" w:rsidRPr="00C31FA9" w:rsidRDefault="00FC1AF7"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0B3FB7"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0B3FB7" w:rsidRPr="00C31FA9" w:rsidRDefault="000B3FB7"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0B3FB7" w:rsidRPr="00C31FA9" w:rsidRDefault="000B3FB7" w:rsidP="00364E7B">
            <w:pPr>
              <w:spacing w:after="0"/>
              <w:jc w:val="both"/>
              <w:rPr>
                <w:rFonts w:ascii="Times New Roman" w:eastAsia="Times New Roman" w:hAnsi="Times New Roman"/>
                <w:color w:val="000000"/>
                <w:sz w:val="20"/>
                <w:szCs w:val="20"/>
                <w:lang w:eastAsia="ru-RU"/>
              </w:rPr>
            </w:pPr>
          </w:p>
          <w:p w:rsidR="000B3FB7" w:rsidRPr="00C31FA9" w:rsidRDefault="000B3FB7"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0B3FB7" w:rsidRPr="00C31FA9" w:rsidRDefault="000B3FB7"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0B3FB7" w:rsidRPr="00C31FA9" w:rsidRDefault="000B3FB7"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B3FB7" w:rsidRPr="00C31FA9" w:rsidRDefault="000B3FB7"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0B3FB7" w:rsidRPr="00C31FA9" w:rsidRDefault="000B3FB7" w:rsidP="00364E7B">
            <w:pPr>
              <w:spacing w:after="0"/>
              <w:jc w:val="both"/>
              <w:rPr>
                <w:rFonts w:ascii="Times New Roman" w:eastAsia="Times New Roman" w:hAnsi="Times New Roman"/>
                <w:color w:val="000000"/>
                <w:sz w:val="20"/>
                <w:szCs w:val="20"/>
                <w:lang w:eastAsia="ru-RU"/>
              </w:rPr>
            </w:pPr>
          </w:p>
          <w:p w:rsidR="000B3FB7" w:rsidRPr="00C31FA9" w:rsidRDefault="000B3FB7"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0B3FB7" w:rsidRPr="00C31FA9" w:rsidRDefault="000B3FB7"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0B3FB7" w:rsidRPr="00C31FA9" w:rsidRDefault="000B3FB7"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0B3FB7" w:rsidRPr="00C31FA9" w:rsidRDefault="000B3FB7"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B3FB7" w:rsidRPr="00C31FA9" w:rsidRDefault="000B3FB7"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0B3FB7" w:rsidRPr="00C31FA9" w:rsidRDefault="000B3FB7" w:rsidP="00921B43">
            <w:pPr>
              <w:spacing w:after="0"/>
              <w:ind w:left="360"/>
              <w:jc w:val="both"/>
              <w:rPr>
                <w:rFonts w:ascii="Times New Roman" w:eastAsia="Times New Roman" w:hAnsi="Times New Roman"/>
                <w:color w:val="000000"/>
                <w:sz w:val="20"/>
                <w:szCs w:val="20"/>
                <w:lang w:eastAsia="ru-RU"/>
              </w:rPr>
            </w:pPr>
          </w:p>
          <w:p w:rsidR="000B3FB7" w:rsidRPr="00C31FA9" w:rsidRDefault="000B3FB7"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0B3FB7" w:rsidRPr="00C31FA9" w:rsidRDefault="000B3FB7"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0B3FB7" w:rsidRPr="00C31FA9" w:rsidRDefault="000B3FB7"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0B3FB7" w:rsidRPr="00C31FA9" w:rsidRDefault="000B3FB7"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0B3FB7" w:rsidRPr="00C31FA9" w:rsidRDefault="000B3FB7"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0B3FB7" w:rsidRPr="00C31FA9"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0B3FB7"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0B3FB7" w:rsidRPr="00C31FA9"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0B3FB7" w:rsidRPr="00C31FA9" w:rsidRDefault="000B3FB7"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B243CB" w:rsidRPr="00C31FA9" w:rsidTr="00702539">
        <w:tc>
          <w:tcPr>
            <w:tcW w:w="2935" w:type="dxa"/>
          </w:tcPr>
          <w:p w:rsidR="00B243CB" w:rsidRPr="00C31FA9" w:rsidRDefault="00B243CB" w:rsidP="004768A6">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B243CB" w:rsidRPr="008E40EB" w:rsidRDefault="00B243CB" w:rsidP="00D83C78">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B243CB" w:rsidRPr="00C31FA9" w:rsidRDefault="00B243CB" w:rsidP="00D83C78">
            <w:pPr>
              <w:pStyle w:val="ac"/>
              <w:spacing w:after="0" w:line="240" w:lineRule="auto"/>
              <w:ind w:left="0" w:firstLine="466"/>
              <w:rPr>
                <w:rFonts w:ascii="Times New Roman" w:hAnsi="Times New Roman"/>
                <w:sz w:val="20"/>
                <w:szCs w:val="20"/>
              </w:rPr>
            </w:pPr>
          </w:p>
        </w:tc>
      </w:tr>
      <w:tr w:rsidR="00B243CB" w:rsidRPr="00C31FA9" w:rsidTr="00702539">
        <w:trPr>
          <w:trHeight w:val="1702"/>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243CB" w:rsidRPr="00C31FA9" w:rsidRDefault="00B243C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B243CB" w:rsidRPr="00C31FA9" w:rsidRDefault="00B243C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B243CB" w:rsidRPr="00C31FA9" w:rsidRDefault="00B243CB" w:rsidP="002E4D78">
            <w:pPr>
              <w:pStyle w:val="ac"/>
              <w:spacing w:after="0"/>
              <w:ind w:left="0"/>
              <w:jc w:val="both"/>
              <w:rPr>
                <w:rFonts w:ascii="Times New Roman" w:hAnsi="Times New Roman"/>
                <w:sz w:val="20"/>
                <w:szCs w:val="20"/>
              </w:rPr>
            </w:pPr>
          </w:p>
        </w:tc>
      </w:tr>
      <w:tr w:rsidR="00B243CB" w:rsidRPr="00C31FA9" w:rsidTr="00702539">
        <w:trPr>
          <w:trHeight w:val="1702"/>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B243CB" w:rsidRPr="00C31FA9" w:rsidRDefault="00B243CB"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B243CB" w:rsidRPr="00C31FA9" w:rsidTr="00CA3418">
        <w:trPr>
          <w:trHeight w:val="1498"/>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B243CB" w:rsidRPr="00C31FA9" w:rsidRDefault="00B243CB"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B243CB" w:rsidRPr="00C31FA9" w:rsidTr="00702539">
        <w:tc>
          <w:tcPr>
            <w:tcW w:w="13646" w:type="dxa"/>
            <w:gridSpan w:val="2"/>
            <w:tcBorders>
              <w:left w:val="nil"/>
              <w:bottom w:val="single" w:sz="4" w:space="0" w:color="auto"/>
              <w:right w:val="nil"/>
            </w:tcBorders>
          </w:tcPr>
          <w:p w:rsidR="00B243CB" w:rsidRPr="00C31FA9" w:rsidRDefault="00B243CB" w:rsidP="002E4D78">
            <w:pPr>
              <w:spacing w:after="0"/>
              <w:jc w:val="center"/>
              <w:rPr>
                <w:rFonts w:ascii="Times New Roman" w:hAnsi="Times New Roman"/>
                <w:bCs/>
                <w:i/>
                <w:iCs/>
                <w:color w:val="943634" w:themeColor="accent2" w:themeShade="BF"/>
                <w:sz w:val="20"/>
                <w:szCs w:val="20"/>
              </w:rPr>
            </w:pPr>
          </w:p>
          <w:p w:rsidR="00B243CB" w:rsidRPr="00C31FA9" w:rsidRDefault="00B243CB"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B243CB" w:rsidRPr="00C31FA9" w:rsidTr="00702539">
        <w:tc>
          <w:tcPr>
            <w:tcW w:w="2935" w:type="dxa"/>
            <w:shd w:val="clear" w:color="auto" w:fill="A6A6A6" w:themeFill="background1" w:themeFillShade="A6"/>
          </w:tcPr>
          <w:p w:rsidR="00B243CB" w:rsidRPr="00C31FA9"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B243CB" w:rsidRPr="00C31FA9"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243CB" w:rsidRPr="00C31FA9" w:rsidTr="00702539">
        <w:tc>
          <w:tcPr>
            <w:tcW w:w="2935" w:type="dxa"/>
          </w:tcPr>
          <w:p w:rsidR="00B243CB" w:rsidRPr="00C31FA9" w:rsidRDefault="00B243CB"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B243CB" w:rsidRPr="00C31FA9" w:rsidRDefault="00B243CB">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B243CB" w:rsidRPr="00C31FA9" w:rsidTr="00EF342F">
        <w:tc>
          <w:tcPr>
            <w:tcW w:w="2935" w:type="dxa"/>
            <w:tcBorders>
              <w:bottom w:val="single" w:sz="4" w:space="0" w:color="auto"/>
            </w:tcBorders>
          </w:tcPr>
          <w:p w:rsidR="00B243CB" w:rsidRPr="00C31FA9" w:rsidRDefault="00B243CB"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B243CB" w:rsidRDefault="00B243CB"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B243CB" w:rsidRDefault="00B243CB"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B243CB" w:rsidRDefault="00B243CB"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B243CB" w:rsidRPr="00C31FA9" w:rsidRDefault="00B243CB"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B243CB"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B243CB" w:rsidRPr="00C31FA9" w:rsidRDefault="00B243CB" w:rsidP="002E4D78">
            <w:pPr>
              <w:pStyle w:val="ac"/>
              <w:spacing w:after="0"/>
              <w:ind w:left="0"/>
              <w:jc w:val="center"/>
              <w:rPr>
                <w:rFonts w:ascii="Times New Roman" w:hAnsi="Times New Roman"/>
                <w:bCs/>
                <w:i/>
                <w:iCs/>
                <w:color w:val="943634" w:themeColor="accent2" w:themeShade="BF"/>
                <w:sz w:val="20"/>
                <w:szCs w:val="20"/>
              </w:rPr>
            </w:pPr>
          </w:p>
          <w:p w:rsidR="00B243CB" w:rsidRPr="00C31FA9" w:rsidRDefault="00B243CB"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B243CB" w:rsidRPr="00C31FA9" w:rsidDel="00F42424" w:rsidTr="00EF342F">
        <w:tc>
          <w:tcPr>
            <w:tcW w:w="2935" w:type="dxa"/>
            <w:tcBorders>
              <w:top w:val="single" w:sz="4" w:space="0" w:color="auto"/>
            </w:tcBorders>
            <w:shd w:val="clear" w:color="auto" w:fill="A6A6A6" w:themeFill="background1" w:themeFillShade="A6"/>
          </w:tcPr>
          <w:p w:rsidR="00B243CB" w:rsidRPr="00C31FA9" w:rsidDel="00F42424" w:rsidRDefault="00B243CB"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B243CB" w:rsidRPr="00C31FA9" w:rsidDel="00F42424"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243CB" w:rsidRPr="00C31FA9" w:rsidDel="00F42424" w:rsidTr="00702539">
        <w:tc>
          <w:tcPr>
            <w:tcW w:w="2935" w:type="dxa"/>
          </w:tcPr>
          <w:p w:rsidR="00B243CB" w:rsidRPr="00C31FA9" w:rsidDel="00F42424" w:rsidRDefault="00B243CB"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B243CB" w:rsidRPr="00C31FA9" w:rsidRDefault="00B243CB"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B243CB" w:rsidRPr="00C31FA9" w:rsidRDefault="00B243CB" w:rsidP="002E4D78">
            <w:pPr>
              <w:pStyle w:val="ac"/>
              <w:spacing w:after="0" w:line="240" w:lineRule="auto"/>
              <w:ind w:left="34" w:firstLine="433"/>
              <w:jc w:val="both"/>
              <w:rPr>
                <w:rFonts w:ascii="Times New Roman" w:eastAsia="Times New Roman" w:hAnsi="Times New Roman"/>
                <w:iCs/>
                <w:sz w:val="20"/>
                <w:szCs w:val="20"/>
                <w:lang w:eastAsia="ru-RU"/>
              </w:rPr>
            </w:pPr>
          </w:p>
          <w:p w:rsidR="00B243CB" w:rsidRPr="00C31FA9" w:rsidDel="00F42424" w:rsidRDefault="00B243CB"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B243CB" w:rsidRPr="00C31FA9" w:rsidDel="00F42424" w:rsidRDefault="00B243CB" w:rsidP="00BB0FBC">
            <w:pPr>
              <w:spacing w:after="0" w:line="240" w:lineRule="auto"/>
              <w:ind w:left="34"/>
              <w:jc w:val="both"/>
              <w:rPr>
                <w:rFonts w:ascii="Times New Roman" w:hAnsi="Times New Roman"/>
                <w:sz w:val="20"/>
                <w:szCs w:val="20"/>
              </w:rPr>
            </w:pPr>
          </w:p>
        </w:tc>
      </w:tr>
      <w:tr w:rsidR="00B243CB" w:rsidRPr="00C31FA9" w:rsidDel="00F42424" w:rsidTr="00702539">
        <w:tc>
          <w:tcPr>
            <w:tcW w:w="2935" w:type="dxa"/>
          </w:tcPr>
          <w:p w:rsidR="00B243CB" w:rsidRPr="00C31FA9" w:rsidDel="00F42424" w:rsidRDefault="00B243CB"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B243CB" w:rsidRPr="00C31FA9" w:rsidRDefault="00B243CB"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B243CB" w:rsidRPr="00C31FA9" w:rsidDel="00F42424" w:rsidRDefault="00B243CB"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B243CB" w:rsidRPr="00C31FA9" w:rsidDel="00F42424" w:rsidRDefault="00B243CB"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B243CB" w:rsidRPr="00C31FA9" w:rsidDel="00F42424"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B243CB" w:rsidRPr="00C31FA9" w:rsidDel="00F42424" w:rsidRDefault="00B243CB"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3"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3"/>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34051630"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34051631"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34051632"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4"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4"/>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617BA4" w:rsidRDefault="00617BA4" w:rsidP="00617BA4">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FC1AF7"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FC1AF7"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FC1AF7"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FC1AF7"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FC1AF7"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FC1AF7"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FC1AF7"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FC1AF7"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FC1AF7"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FC1AF7"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FC1AF7"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FC1AF7"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FC1AF7"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FC1AF7"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FC1AF7"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34051633"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FC1AF7"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FC1AF7"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FC1AF7"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314FB7" w:rsidRPr="00EC3093" w:rsidRDefault="00314FB7" w:rsidP="00EC3093">
      <w:pPr>
        <w:pStyle w:val="ac"/>
        <w:numPr>
          <w:ilvl w:val="0"/>
          <w:numId w:val="38"/>
        </w:numPr>
        <w:spacing w:after="0" w:line="360" w:lineRule="auto"/>
        <w:jc w:val="both"/>
        <w:rPr>
          <w:rFonts w:ascii="Times New Roman" w:hAnsi="Times New Roman"/>
          <w:szCs w:val="24"/>
        </w:rPr>
      </w:pPr>
      <w:r w:rsidRPr="00EC3093">
        <w:rPr>
          <w:rFonts w:ascii="Times New Roman" w:hAnsi="Times New Roman"/>
          <w:b/>
          <w:szCs w:val="24"/>
        </w:rPr>
        <w:t>Индивидуальная методика</w:t>
      </w:r>
      <w:r w:rsidRPr="00EC3093">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EC3093">
        <w:rPr>
          <w:rFonts w:ascii="Times New Roman" w:hAnsi="Times New Roman"/>
          <w:szCs w:val="24"/>
          <w:lang w:val="en-US"/>
        </w:rPr>
        <w:t>PD</w:t>
      </w:r>
      <w:r w:rsidRPr="00EC3093">
        <w:rPr>
          <w:rFonts w:ascii="Times New Roman" w:hAnsi="Times New Roman"/>
          <w:szCs w:val="24"/>
        </w:rPr>
        <w:t>)  и ожидаемых потерь (</w:t>
      </w:r>
      <w:r w:rsidRPr="00EC3093">
        <w:rPr>
          <w:rFonts w:ascii="Times New Roman" w:hAnsi="Times New Roman"/>
          <w:szCs w:val="24"/>
          <w:lang w:val="en-US"/>
        </w:rPr>
        <w:t>LGD</w:t>
      </w:r>
      <w:r w:rsidRPr="00EC3093">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EC3093" w:rsidRPr="00D165D1" w:rsidTr="005E571C">
        <w:trPr>
          <w:trHeight w:val="932"/>
        </w:trPr>
        <w:tc>
          <w:tcPr>
            <w:tcW w:w="3096"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EC3093" w:rsidRPr="00D165D1" w:rsidRDefault="00EC3093" w:rsidP="00D83C78">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EC3093" w:rsidRPr="00D165D1" w:rsidRDefault="00EC3093" w:rsidP="00D83C78">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EC3093" w:rsidRPr="00D165D1" w:rsidTr="005E571C">
        <w:trPr>
          <w:trHeight w:val="833"/>
        </w:trPr>
        <w:tc>
          <w:tcPr>
            <w:tcW w:w="3096"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EC3093" w:rsidRPr="00D165D1" w:rsidRDefault="00EC3093" w:rsidP="00D83C78">
            <w:pPr>
              <w:spacing w:line="360" w:lineRule="auto"/>
              <w:jc w:val="right"/>
              <w:rPr>
                <w:rFonts w:ascii="Times New Roman" w:hAnsi="Times New Roman"/>
                <w:sz w:val="20"/>
                <w:szCs w:val="20"/>
              </w:rPr>
            </w:pPr>
          </w:p>
          <w:p w:rsidR="00EC3093" w:rsidRPr="00D165D1" w:rsidRDefault="00EC3093" w:rsidP="00D83C78">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EC3093" w:rsidRPr="00D165D1" w:rsidRDefault="00EC3093" w:rsidP="00D83C78">
            <w:pPr>
              <w:jc w:val="center"/>
              <w:rPr>
                <w:rFonts w:ascii="Times New Roman" w:hAnsi="Times New Roman"/>
                <w:sz w:val="20"/>
                <w:szCs w:val="20"/>
              </w:rPr>
            </w:pP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0,00</w:t>
            </w:r>
          </w:p>
        </w:tc>
      </w:tr>
      <w:tr w:rsidR="00EC3093" w:rsidRPr="00D165D1" w:rsidTr="005E571C">
        <w:trPr>
          <w:trHeight w:val="919"/>
        </w:trPr>
        <w:tc>
          <w:tcPr>
            <w:tcW w:w="3096" w:type="dxa"/>
            <w:shd w:val="clear" w:color="auto" w:fill="auto"/>
          </w:tcPr>
          <w:p w:rsidR="00EC3093" w:rsidRPr="00D165D1" w:rsidRDefault="00EC309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EC3093" w:rsidRPr="00D165D1" w:rsidRDefault="00EC3093" w:rsidP="005E571C">
            <w:pPr>
              <w:jc w:val="center"/>
              <w:rPr>
                <w:rFonts w:ascii="Times New Roman" w:hAnsi="Times New Roman"/>
                <w:sz w:val="20"/>
                <w:szCs w:val="20"/>
              </w:rPr>
            </w:pPr>
          </w:p>
        </w:tc>
        <w:tc>
          <w:tcPr>
            <w:tcW w:w="2410" w:type="dxa"/>
            <w:shd w:val="clear" w:color="auto" w:fill="auto"/>
          </w:tcPr>
          <w:p w:rsidR="00EC3093" w:rsidRPr="00D165D1" w:rsidRDefault="00EC3093" w:rsidP="005E571C">
            <w:pPr>
              <w:jc w:val="center"/>
              <w:rPr>
                <w:rFonts w:ascii="Times New Roman" w:hAnsi="Times New Roman"/>
                <w:sz w:val="20"/>
                <w:szCs w:val="20"/>
              </w:rPr>
            </w:pPr>
            <w:r w:rsidRPr="00D165D1">
              <w:rPr>
                <w:rFonts w:ascii="Times New Roman" w:hAnsi="Times New Roman"/>
                <w:sz w:val="20"/>
                <w:szCs w:val="20"/>
              </w:rPr>
              <w:t>0,00</w:t>
            </w:r>
          </w:p>
        </w:tc>
      </w:tr>
      <w:tr w:rsidR="00EC3093" w:rsidRPr="00D165D1" w:rsidTr="005E571C">
        <w:trPr>
          <w:trHeight w:val="835"/>
        </w:trPr>
        <w:tc>
          <w:tcPr>
            <w:tcW w:w="3096" w:type="dxa"/>
            <w:shd w:val="clear" w:color="auto" w:fill="auto"/>
          </w:tcPr>
          <w:p w:rsidR="00EC3093" w:rsidRPr="00D165D1" w:rsidRDefault="00EC309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EC3093" w:rsidRPr="00D165D1" w:rsidRDefault="00EC3093" w:rsidP="005E571C">
            <w:pPr>
              <w:jc w:val="center"/>
              <w:rPr>
                <w:rFonts w:ascii="Times New Roman" w:hAnsi="Times New Roman"/>
                <w:sz w:val="20"/>
                <w:szCs w:val="20"/>
              </w:rPr>
            </w:pPr>
          </w:p>
        </w:tc>
        <w:tc>
          <w:tcPr>
            <w:tcW w:w="2410" w:type="dxa"/>
            <w:shd w:val="clear" w:color="auto" w:fill="auto"/>
          </w:tcPr>
          <w:p w:rsidR="00EC3093" w:rsidRPr="00D165D1" w:rsidRDefault="00EC3093" w:rsidP="005E571C">
            <w:pPr>
              <w:jc w:val="center"/>
              <w:rPr>
                <w:rFonts w:ascii="Times New Roman" w:hAnsi="Times New Roman"/>
                <w:sz w:val="20"/>
                <w:szCs w:val="20"/>
              </w:rPr>
            </w:pPr>
            <w:r w:rsidRPr="00D165D1">
              <w:rPr>
                <w:rFonts w:ascii="Times New Roman" w:hAnsi="Times New Roman"/>
                <w:sz w:val="20"/>
                <w:szCs w:val="20"/>
              </w:rPr>
              <w:t>0,01</w:t>
            </w:r>
          </w:p>
        </w:tc>
      </w:tr>
      <w:tr w:rsidR="00EC3093" w:rsidRPr="00D165D1" w:rsidTr="005E571C">
        <w:trPr>
          <w:trHeight w:val="204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 xml:space="preserve"> 0,01</w:t>
            </w:r>
          </w:p>
        </w:tc>
      </w:tr>
      <w:tr w:rsidR="00EC3093" w:rsidRPr="00D165D1" w:rsidTr="005E571C">
        <w:trPr>
          <w:trHeight w:val="1734"/>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r>
      <w:tr w:rsidR="00EC3093" w:rsidRPr="00D165D1" w:rsidTr="005E571C">
        <w:trPr>
          <w:trHeight w:val="106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r>
      <w:tr w:rsidR="00EC3093" w:rsidRPr="00D165D1" w:rsidTr="005E571C">
        <w:trPr>
          <w:trHeight w:val="92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EC3093" w:rsidRPr="00D165D1" w:rsidTr="005E571C">
        <w:trPr>
          <w:trHeight w:val="1417"/>
        </w:trPr>
        <w:tc>
          <w:tcPr>
            <w:tcW w:w="2235"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EC3093" w:rsidRPr="00D165D1" w:rsidTr="005E571C">
        <w:trPr>
          <w:trHeight w:val="1220"/>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1305"/>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1072"/>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2022"/>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p w:rsidR="00EC3093" w:rsidRPr="00D165D1" w:rsidRDefault="00EC3093" w:rsidP="00D83C78">
            <w:pPr>
              <w:jc w:val="center"/>
              <w:rPr>
                <w:rFonts w:ascii="Times New Roman" w:hAnsi="Times New Roman"/>
                <w:sz w:val="20"/>
                <w:szCs w:val="20"/>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1719"/>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1051"/>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912"/>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FC1AF7"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FC1AF7"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FC1AF7"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617BA4" w:rsidRDefault="00E614F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617BA4">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617BA4">
              <w:rPr>
                <w:rFonts w:ascii="Times New Roman" w:eastAsia="Times New Roman" w:hAnsi="Times New Roman"/>
                <w:bCs/>
                <w:color w:val="000000"/>
                <w:sz w:val="20"/>
                <w:szCs w:val="20"/>
                <w:lang w:eastAsia="ru-RU"/>
              </w:rPr>
              <w:t>й</w:t>
            </w:r>
            <w:r w:rsidRPr="00617BA4">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 xml:space="preserve">если срок погашения </w:t>
            </w:r>
            <w:r w:rsidR="00470876" w:rsidRPr="00617BA4">
              <w:rPr>
                <w:rFonts w:ascii="Times New Roman" w:eastAsia="Times New Roman" w:hAnsi="Times New Roman"/>
                <w:bCs/>
                <w:color w:val="000000"/>
                <w:sz w:val="20"/>
                <w:szCs w:val="20"/>
                <w:lang w:eastAsia="ru-RU"/>
              </w:rPr>
              <w:t xml:space="preserve">вклада </w:t>
            </w:r>
            <w:r w:rsidRPr="00617BA4">
              <w:rPr>
                <w:rFonts w:ascii="Times New Roman" w:eastAsia="Times New Roman" w:hAnsi="Times New Roman"/>
                <w:bCs/>
                <w:color w:val="000000"/>
                <w:sz w:val="20"/>
                <w:szCs w:val="20"/>
                <w:lang w:eastAsia="ru-RU"/>
              </w:rPr>
              <w:t>«до востребования»;</w:t>
            </w:r>
          </w:p>
          <w:p w:rsidR="00617BA4" w:rsidRPr="00617BA4" w:rsidRDefault="00617BA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617BA4">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617BA4">
              <w:rPr>
                <w:rFonts w:ascii="Times New Roman" w:eastAsia="Times New Roman" w:hAnsi="Times New Roman"/>
                <w:bCs/>
                <w:color w:val="000000"/>
                <w:sz w:val="20"/>
                <w:szCs w:val="20"/>
                <w:lang w:eastAsia="ru-RU"/>
              </w:rPr>
              <w:t xml:space="preserve"> </w:t>
            </w:r>
            <w:r w:rsidRPr="00617BA4">
              <w:rPr>
                <w:rFonts w:ascii="Times New Roman" w:hAnsi="Times New Roman"/>
                <w:color w:val="000000"/>
                <w:sz w:val="20"/>
                <w:szCs w:val="20"/>
              </w:rPr>
              <w:t xml:space="preserve">Ставка по договору соответствует </w:t>
            </w:r>
            <w:proofErr w:type="gramStart"/>
            <w:r w:rsidRPr="00617BA4">
              <w:rPr>
                <w:rFonts w:ascii="Times New Roman" w:hAnsi="Times New Roman"/>
                <w:color w:val="000000"/>
                <w:sz w:val="20"/>
                <w:szCs w:val="20"/>
              </w:rPr>
              <w:t>рыночной</w:t>
            </w:r>
            <w:proofErr w:type="gramEnd"/>
            <w:r w:rsidRPr="00617BA4">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617BA4">
                <w:rPr>
                  <w:rFonts w:ascii="Times New Roman" w:hAnsi="Times New Roman"/>
                  <w:color w:val="000000"/>
                  <w:sz w:val="20"/>
                  <w:szCs w:val="20"/>
                </w:rPr>
                <w:t>Приложении 5</w:t>
              </w:r>
            </w:hyperlink>
            <w:r w:rsidRPr="00617BA4">
              <w:rPr>
                <w:rFonts w:ascii="Times New Roman" w:hAnsi="Times New Roman"/>
                <w:color w:val="000000"/>
                <w:sz w:val="20"/>
                <w:szCs w:val="20"/>
              </w:rPr>
              <w:t>.</w:t>
            </w:r>
          </w:p>
          <w:p w:rsidR="00E614F4" w:rsidRPr="00617BA4" w:rsidRDefault="00E614F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617BA4">
              <w:rPr>
                <w:rFonts w:ascii="Times New Roman" w:eastAsia="Times New Roman" w:hAnsi="Times New Roman"/>
                <w:bCs/>
                <w:color w:val="000000"/>
                <w:sz w:val="20"/>
                <w:szCs w:val="20"/>
                <w:lang w:eastAsia="ru-RU"/>
              </w:rPr>
              <w:t>в сумме</w:t>
            </w:r>
            <w:r w:rsidR="00622B62" w:rsidRPr="00617BA4">
              <w:rPr>
                <w:rFonts w:ascii="Times New Roman" w:eastAsia="Times New Roman" w:hAnsi="Times New Roman"/>
                <w:bCs/>
                <w:color w:val="000000"/>
                <w:sz w:val="20"/>
                <w:szCs w:val="20"/>
                <w:lang w:eastAsia="ru-RU"/>
              </w:rPr>
              <w:t>,</w:t>
            </w:r>
            <w:r w:rsidR="00A40EC9"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определенной с использованием</w:t>
            </w:r>
            <w:r w:rsidR="00C74B50" w:rsidRPr="00617BA4">
              <w:rPr>
                <w:rFonts w:ascii="Times New Roman" w:eastAsia="Times New Roman" w:hAnsi="Times New Roman"/>
                <w:bCs/>
                <w:color w:val="000000"/>
                <w:sz w:val="20"/>
                <w:szCs w:val="20"/>
                <w:lang w:eastAsia="ru-RU"/>
              </w:rPr>
              <w:t xml:space="preserve"> </w:t>
            </w:r>
            <w:r w:rsidR="00990A52" w:rsidRPr="00617BA4">
              <w:rPr>
                <w:rFonts w:ascii="Times New Roman" w:eastAsia="Times New Roman" w:hAnsi="Times New Roman"/>
                <w:bCs/>
                <w:color w:val="000000"/>
                <w:sz w:val="20"/>
                <w:szCs w:val="20"/>
                <w:lang w:eastAsia="ru-RU"/>
              </w:rPr>
              <w:t>метод</w:t>
            </w:r>
            <w:r w:rsidR="00C74B50" w:rsidRPr="00617BA4">
              <w:rPr>
                <w:rFonts w:ascii="Times New Roman" w:eastAsia="Times New Roman" w:hAnsi="Times New Roman"/>
                <w:bCs/>
                <w:color w:val="000000"/>
                <w:sz w:val="20"/>
                <w:szCs w:val="20"/>
                <w:lang w:eastAsia="ru-RU"/>
              </w:rPr>
              <w:t>а</w:t>
            </w:r>
            <w:r w:rsidR="00990A52" w:rsidRPr="00617BA4">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617BA4">
              <w:rPr>
                <w:rFonts w:ascii="Times New Roman" w:eastAsia="Times New Roman" w:hAnsi="Times New Roman"/>
                <w:bCs/>
                <w:color w:val="000000"/>
                <w:sz w:val="20"/>
                <w:szCs w:val="20"/>
                <w:lang w:eastAsia="ru-RU"/>
              </w:rPr>
              <w:t>на весь срок вклада</w:t>
            </w:r>
            <w:r w:rsidR="00DD793E" w:rsidRPr="00617BA4">
              <w:rPr>
                <w:rFonts w:ascii="Times New Roman" w:eastAsia="Times New Roman" w:hAnsi="Times New Roman"/>
                <w:bCs/>
                <w:color w:val="000000"/>
                <w:sz w:val="20"/>
                <w:szCs w:val="20"/>
                <w:lang w:eastAsia="ru-RU"/>
              </w:rPr>
              <w:t xml:space="preserve"> </w:t>
            </w:r>
            <w:r w:rsidR="00990A52" w:rsidRPr="00617BA4">
              <w:rPr>
                <w:rFonts w:ascii="Times New Roman" w:eastAsia="Times New Roman" w:hAnsi="Times New Roman"/>
                <w:bCs/>
                <w:color w:val="000000"/>
                <w:sz w:val="20"/>
                <w:szCs w:val="20"/>
                <w:lang w:eastAsia="ru-RU"/>
              </w:rPr>
              <w:t>(</w:t>
            </w:r>
            <w:hyperlink w:anchor="приложение_5" w:history="1">
              <w:r w:rsidR="00990A52" w:rsidRPr="00617BA4">
                <w:rPr>
                  <w:rFonts w:ascii="Times New Roman" w:eastAsia="Times New Roman" w:hAnsi="Times New Roman"/>
                  <w:bCs/>
                  <w:color w:val="000000"/>
                  <w:sz w:val="20"/>
                  <w:szCs w:val="20"/>
                  <w:lang w:eastAsia="ru-RU"/>
                </w:rPr>
                <w:t>Приложение 5</w:t>
              </w:r>
            </w:hyperlink>
            <w:r w:rsidR="00990A52" w:rsidRPr="00617BA4">
              <w:rPr>
                <w:rFonts w:ascii="Times New Roman" w:eastAsia="Times New Roman" w:hAnsi="Times New Roman"/>
                <w:bCs/>
                <w:color w:val="000000"/>
                <w:sz w:val="20"/>
                <w:szCs w:val="20"/>
                <w:lang w:eastAsia="ru-RU"/>
              </w:rPr>
              <w:t>)</w:t>
            </w:r>
            <w:r w:rsidR="0002211F"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в иных случаях</w:t>
            </w:r>
            <w:r w:rsidR="00C12E8A" w:rsidRPr="00617BA4">
              <w:rPr>
                <w:rFonts w:ascii="Times New Roman" w:eastAsia="Times New Roman" w:hAnsi="Times New Roman"/>
                <w:bCs/>
                <w:color w:val="000000"/>
                <w:sz w:val="20"/>
                <w:szCs w:val="20"/>
                <w:lang w:eastAsia="ru-RU"/>
              </w:rPr>
              <w:t>.</w:t>
            </w:r>
            <w:r w:rsidR="00D830D3" w:rsidRPr="00617BA4">
              <w:rPr>
                <w:rFonts w:ascii="Times New Roman" w:eastAsia="Times New Roman" w:hAnsi="Times New Roman"/>
                <w:bCs/>
                <w:color w:val="000000"/>
                <w:sz w:val="20"/>
                <w:szCs w:val="20"/>
                <w:lang w:eastAsia="ru-RU"/>
              </w:rPr>
              <w:t xml:space="preserve"> При этом справедливая стоимость</w:t>
            </w:r>
            <w:r w:rsidR="0058606F" w:rsidRPr="00617BA4">
              <w:rPr>
                <w:rFonts w:ascii="Times New Roman" w:eastAsia="Times New Roman" w:hAnsi="Times New Roman"/>
                <w:bCs/>
                <w:color w:val="000000"/>
                <w:sz w:val="20"/>
                <w:szCs w:val="20"/>
                <w:lang w:eastAsia="ru-RU"/>
              </w:rPr>
              <w:t xml:space="preserve"> на дату определения СЧА</w:t>
            </w:r>
            <w:r w:rsidR="00D830D3" w:rsidRPr="00617BA4">
              <w:rPr>
                <w:rFonts w:ascii="Times New Roman" w:eastAsia="Times New Roman" w:hAnsi="Times New Roman"/>
                <w:bCs/>
                <w:color w:val="000000"/>
                <w:sz w:val="20"/>
                <w:szCs w:val="20"/>
                <w:lang w:eastAsia="ru-RU"/>
              </w:rPr>
              <w:t xml:space="preserve"> не может быть ниже </w:t>
            </w:r>
            <w:r w:rsidR="004355A2" w:rsidRPr="00617BA4">
              <w:rPr>
                <w:rFonts w:ascii="Times New Roman" w:eastAsia="Times New Roman" w:hAnsi="Times New Roman"/>
                <w:bCs/>
                <w:color w:val="000000"/>
                <w:sz w:val="20"/>
                <w:szCs w:val="20"/>
                <w:lang w:eastAsia="ru-RU"/>
              </w:rPr>
              <w:t>суммы</w:t>
            </w:r>
            <w:r w:rsidR="00D830D3" w:rsidRPr="00617BA4">
              <w:rPr>
                <w:rFonts w:ascii="Times New Roman" w:eastAsia="Times New Roman" w:hAnsi="Times New Roman"/>
                <w:bCs/>
                <w:color w:val="000000"/>
                <w:sz w:val="20"/>
                <w:szCs w:val="20"/>
                <w:lang w:eastAsia="ru-RU"/>
              </w:rPr>
              <w:t>, которая</w:t>
            </w:r>
            <w:r w:rsidR="00965121" w:rsidRPr="00617BA4">
              <w:rPr>
                <w:rFonts w:ascii="Times New Roman" w:eastAsia="Times New Roman" w:hAnsi="Times New Roman"/>
                <w:bCs/>
                <w:color w:val="000000"/>
                <w:sz w:val="20"/>
                <w:szCs w:val="20"/>
                <w:lang w:eastAsia="ru-RU"/>
              </w:rPr>
              <w:t xml:space="preserve"> была бы</w:t>
            </w:r>
            <w:r w:rsidR="00D830D3" w:rsidRPr="00617BA4">
              <w:rPr>
                <w:rFonts w:ascii="Times New Roman" w:eastAsia="Times New Roman" w:hAnsi="Times New Roman"/>
                <w:bCs/>
                <w:color w:val="000000"/>
                <w:sz w:val="20"/>
                <w:szCs w:val="20"/>
                <w:lang w:eastAsia="ru-RU"/>
              </w:rPr>
              <w:t xml:space="preserve"> </w:t>
            </w:r>
            <w:r w:rsidR="0058606F" w:rsidRPr="00617BA4">
              <w:rPr>
                <w:rFonts w:ascii="Times New Roman" w:eastAsia="Times New Roman" w:hAnsi="Times New Roman"/>
                <w:bCs/>
                <w:color w:val="000000"/>
                <w:sz w:val="20"/>
                <w:szCs w:val="20"/>
                <w:lang w:eastAsia="ru-RU"/>
              </w:rPr>
              <w:t xml:space="preserve">возвращена в ПИФ </w:t>
            </w:r>
            <w:r w:rsidR="00D830D3" w:rsidRPr="00617BA4">
              <w:rPr>
                <w:rFonts w:ascii="Times New Roman" w:eastAsia="Times New Roman" w:hAnsi="Times New Roman"/>
                <w:bCs/>
                <w:color w:val="000000"/>
                <w:sz w:val="20"/>
                <w:szCs w:val="20"/>
                <w:lang w:eastAsia="ru-RU"/>
              </w:rPr>
              <w:t>при</w:t>
            </w:r>
            <w:r w:rsidR="0058606F" w:rsidRPr="00617BA4">
              <w:rPr>
                <w:rFonts w:ascii="Times New Roman" w:eastAsia="Times New Roman" w:hAnsi="Times New Roman"/>
                <w:bCs/>
                <w:color w:val="000000"/>
                <w:sz w:val="20"/>
                <w:szCs w:val="20"/>
                <w:lang w:eastAsia="ru-RU"/>
              </w:rPr>
              <w:t xml:space="preserve"> условии </w:t>
            </w:r>
            <w:r w:rsidR="003D73E2" w:rsidRPr="00617BA4">
              <w:rPr>
                <w:rFonts w:ascii="Times New Roman" w:eastAsia="Times New Roman" w:hAnsi="Times New Roman"/>
                <w:bCs/>
                <w:color w:val="000000"/>
                <w:sz w:val="20"/>
                <w:szCs w:val="20"/>
                <w:lang w:eastAsia="ru-RU"/>
              </w:rPr>
              <w:t>расторжения</w:t>
            </w:r>
            <w:r w:rsidR="00D830D3" w:rsidRPr="00617BA4">
              <w:rPr>
                <w:rFonts w:ascii="Times New Roman" w:eastAsia="Times New Roman" w:hAnsi="Times New Roman"/>
                <w:bCs/>
                <w:color w:val="000000"/>
                <w:sz w:val="20"/>
                <w:szCs w:val="20"/>
                <w:lang w:eastAsia="ru-RU"/>
              </w:rPr>
              <w:t xml:space="preserve"> договора банковского вклада</w:t>
            </w:r>
            <w:r w:rsidR="00B224E1" w:rsidRPr="00617BA4">
              <w:rPr>
                <w:rFonts w:ascii="Times New Roman" w:eastAsia="Times New Roman" w:hAnsi="Times New Roman"/>
                <w:bCs/>
                <w:color w:val="000000"/>
                <w:sz w:val="20"/>
                <w:szCs w:val="20"/>
                <w:lang w:eastAsia="ru-RU"/>
              </w:rPr>
              <w:t xml:space="preserve"> на дату оценки</w:t>
            </w:r>
            <w:r w:rsidR="00D830D3" w:rsidRPr="00617BA4">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C44FF3" w:rsidRDefault="00C44FF3" w:rsidP="00C44FF3">
      <w:pPr>
        <w:spacing w:after="0" w:line="360" w:lineRule="auto"/>
        <w:ind w:firstLine="426"/>
        <w:rPr>
          <w:rFonts w:ascii="Times New Roman" w:hAnsi="Times New Roman"/>
          <w:b/>
          <w:sz w:val="24"/>
          <w:szCs w:val="24"/>
        </w:rPr>
      </w:pPr>
      <w:proofErr w:type="gramStart"/>
      <w:r w:rsidRPr="000D0390">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w:t>
      </w:r>
      <w:bookmarkStart w:id="5" w:name="_GoBack"/>
      <w:bookmarkEnd w:id="5"/>
      <w:r w:rsidRPr="000D0390">
        <w:rPr>
          <w:rFonts w:ascii="Times New Roman" w:hAnsi="Times New Roman"/>
          <w:sz w:val="24"/>
          <w:szCs w:val="24"/>
        </w:rPr>
        <w:t>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C44FF3" w:rsidRDefault="00C44FF3" w:rsidP="00C44FF3">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1" type="#_x0000_t75" style="width:145.5pt;height:34.5pt" o:ole="">
            <v:imagedata r:id="rId115" o:title=""/>
          </v:shape>
          <o:OLEObject Type="Embed" ProgID="Equation.3" ShapeID="_x0000_i1071" DrawAspect="Content" ObjectID="_1634051634" r:id="rId116"/>
        </w:object>
      </w:r>
    </w:p>
    <w:p w:rsidR="00C44FF3" w:rsidRDefault="00C44FF3" w:rsidP="00C44FF3">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C44FF3" w:rsidRDefault="00C44FF3" w:rsidP="00C44FF3">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C44FF3" w:rsidRDefault="00C44FF3" w:rsidP="00C44FF3">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44FF3" w:rsidRDefault="00C44FF3" w:rsidP="00C44FF3">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C44FF3" w:rsidRDefault="00C44FF3" w:rsidP="00C44FF3">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C44FF3" w:rsidRDefault="00C44FF3" w:rsidP="00C44FF3">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C44FF3" w:rsidRDefault="00C44FF3" w:rsidP="00C44FF3">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7"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C44FF3" w:rsidRPr="00486CFE" w:rsidRDefault="00C44FF3" w:rsidP="00C44FF3">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C44FF3" w:rsidRDefault="00C44FF3" w:rsidP="00C44FF3">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C44FF3" w:rsidRPr="00486CFE" w:rsidTr="00D55F4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C44FF3" w:rsidRPr="00486CFE" w:rsidTr="00D55F4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44FF3" w:rsidRDefault="00C44FF3"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44FF3" w:rsidRDefault="00C44FF3" w:rsidP="00D55F4D">
            <w:pPr>
              <w:spacing w:line="360" w:lineRule="auto"/>
              <w:rPr>
                <w:rFonts w:ascii="Times New Roman" w:hAnsi="Times New Roman"/>
                <w:b/>
                <w:bCs/>
                <w:color w:val="000000"/>
                <w:sz w:val="24"/>
                <w:szCs w:val="24"/>
              </w:rPr>
            </w:pPr>
          </w:p>
        </w:tc>
      </w:tr>
      <w:tr w:rsidR="00C44FF3" w:rsidRPr="00486CFE" w:rsidTr="00D55F4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44FF3" w:rsidRDefault="00C44FF3"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44FF3" w:rsidRDefault="00C44FF3"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C44FF3" w:rsidRDefault="00C44FF3" w:rsidP="00C44FF3">
      <w:pPr>
        <w:spacing w:after="120" w:line="360" w:lineRule="auto"/>
        <w:rPr>
          <w:rFonts w:ascii="Times New Roman" w:hAnsi="Times New Roman"/>
          <w:sz w:val="24"/>
          <w:szCs w:val="24"/>
        </w:rPr>
      </w:pPr>
    </w:p>
    <w:p w:rsidR="00C44FF3" w:rsidRDefault="00C44FF3" w:rsidP="00C44FF3">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C44FF3" w:rsidRDefault="00C44FF3" w:rsidP="00C44FF3">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C44FF3" w:rsidRDefault="00C44FF3" w:rsidP="00C44FF3">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C44FF3" w:rsidRDefault="00C44FF3" w:rsidP="00C44FF3">
      <w:pPr>
        <w:spacing w:after="0" w:line="360" w:lineRule="auto"/>
        <w:ind w:firstLine="708"/>
        <w:jc w:val="both"/>
        <w:rPr>
          <w:rFonts w:ascii="Times New Roman" w:hAnsi="Times New Roman"/>
          <w:sz w:val="24"/>
          <w:szCs w:val="24"/>
        </w:rPr>
      </w:pPr>
    </w:p>
    <w:p w:rsidR="00C44FF3" w:rsidRDefault="00C44FF3" w:rsidP="00C44FF3">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C44FF3" w:rsidRDefault="00C44FF3" w:rsidP="00C44FF3">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C44FF3" w:rsidRDefault="00C44FF3" w:rsidP="00C44FF3">
      <w:pPr>
        <w:spacing w:after="0" w:line="360" w:lineRule="auto"/>
        <w:ind w:firstLine="708"/>
        <w:jc w:val="both"/>
        <w:rPr>
          <w:rFonts w:ascii="Times New Roman" w:hAnsi="Times New Roman"/>
          <w:sz w:val="24"/>
          <w:szCs w:val="24"/>
        </w:rPr>
      </w:pPr>
    </w:p>
    <w:p w:rsidR="00C44FF3" w:rsidRDefault="00C44FF3" w:rsidP="00C44FF3">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C44FF3" w:rsidRDefault="00C44FF3" w:rsidP="00C44FF3">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C44FF3" w:rsidRDefault="00C44FF3" w:rsidP="00C44FF3">
      <w:pPr>
        <w:spacing w:after="0" w:line="360" w:lineRule="auto"/>
        <w:jc w:val="both"/>
        <w:rPr>
          <w:rFonts w:ascii="Times New Roman" w:hAnsi="Times New Roman"/>
          <w:sz w:val="24"/>
          <w:szCs w:val="24"/>
        </w:rPr>
      </w:pPr>
    </w:p>
    <w:p w:rsidR="00C44FF3" w:rsidRDefault="00C44FF3" w:rsidP="00C44FF3">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C44FF3" w:rsidRDefault="00C44FF3" w:rsidP="00C44FF3">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C44FF3" w:rsidRDefault="00C44FF3" w:rsidP="00C44FF3">
      <w:pPr>
        <w:spacing w:after="0" w:line="360" w:lineRule="auto"/>
        <w:jc w:val="both"/>
        <w:rPr>
          <w:rFonts w:ascii="Times New Roman" w:hAnsi="Times New Roman"/>
          <w:sz w:val="24"/>
          <w:szCs w:val="24"/>
        </w:rPr>
      </w:pPr>
    </w:p>
    <w:p w:rsidR="00C44FF3" w:rsidRDefault="00C44FF3" w:rsidP="00C44FF3">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C44FF3" w:rsidRDefault="00C44FF3" w:rsidP="00C44FF3">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C44FF3" w:rsidRDefault="00C44FF3" w:rsidP="00C44FF3">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C44FF3" w:rsidRDefault="00C44FF3" w:rsidP="00C44FF3">
      <w:pPr>
        <w:pStyle w:val="ac"/>
        <w:spacing w:line="360" w:lineRule="auto"/>
        <w:ind w:left="0"/>
        <w:rPr>
          <w:sz w:val="24"/>
          <w:szCs w:val="24"/>
        </w:rPr>
      </w:pP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C44FF3" w:rsidRDefault="00C44FF3" w:rsidP="00C44FF3">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C44FF3" w:rsidRDefault="00C44FF3" w:rsidP="00C44FF3">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44FF3" w:rsidRDefault="00FC1AF7" w:rsidP="00C44FF3">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44FF3" w:rsidRDefault="00C44FF3" w:rsidP="00C44FF3">
      <w:pPr>
        <w:spacing w:after="120" w:line="360" w:lineRule="auto"/>
        <w:ind w:firstLine="426"/>
        <w:jc w:val="both"/>
        <w:rPr>
          <w:rFonts w:ascii="Times New Roman" w:hAnsi="Times New Roman"/>
          <w:sz w:val="24"/>
          <w:szCs w:val="24"/>
        </w:rPr>
      </w:pP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C44FF3" w:rsidRDefault="00C44FF3" w:rsidP="00C44FF3">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44FF3" w:rsidRDefault="00C44FF3" w:rsidP="00C44FF3">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C44FF3" w:rsidRDefault="00C44FF3" w:rsidP="00C44FF3">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44FF3" w:rsidRDefault="00FC1AF7" w:rsidP="00C44FF3">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44FF3" w:rsidRDefault="00C44FF3" w:rsidP="00C44FF3">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44FF3" w:rsidRDefault="00C44FF3" w:rsidP="00C44FF3">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C44FF3" w:rsidRDefault="00C44FF3" w:rsidP="00C44FF3">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44FF3" w:rsidRDefault="00FC1AF7" w:rsidP="00C44FF3">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44FF3" w:rsidRDefault="00C44FF3" w:rsidP="00C44FF3">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44FF3" w:rsidRDefault="00C44FF3" w:rsidP="00C44FF3">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C44FF3" w:rsidRDefault="00C44FF3" w:rsidP="00C44FF3">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C44FF3" w:rsidRDefault="00FC1AF7" w:rsidP="00C44FF3">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C44FF3" w:rsidRPr="00214574">
        <w:rPr>
          <w:rFonts w:ascii="Times New Roman" w:hAnsi="Times New Roman"/>
          <w:sz w:val="24"/>
          <w:szCs w:val="24"/>
        </w:rPr>
        <w:t>, (Формула 1)</w:t>
      </w:r>
    </w:p>
    <w:p w:rsidR="00C44FF3" w:rsidRDefault="00FC1AF7" w:rsidP="00C44FF3">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C44FF3" w:rsidRPr="00214574">
        <w:rPr>
          <w:rFonts w:ascii="Times New Roman" w:hAnsi="Times New Roman"/>
          <w:sz w:val="24"/>
          <w:szCs w:val="24"/>
        </w:rPr>
        <w:t>, (Формула 2)</w:t>
      </w:r>
    </w:p>
    <w:p w:rsidR="00C44FF3" w:rsidRDefault="00C44FF3" w:rsidP="00C44FF3">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44FF3" w:rsidRDefault="00C44FF3" w:rsidP="00C44FF3">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44FF3" w:rsidRDefault="00C44FF3" w:rsidP="00C44FF3">
      <w:pPr>
        <w:spacing w:after="0"/>
        <w:jc w:val="both"/>
        <w:rPr>
          <w:rFonts w:ascii="Verdana" w:hAnsi="Verdana" w:cs="Calibri"/>
          <w:b/>
          <w:color w:val="943634"/>
        </w:rPr>
      </w:pPr>
    </w:p>
    <w:p w:rsidR="001072B8" w:rsidRPr="000238DA" w:rsidRDefault="001072B8" w:rsidP="008744DC">
      <w:pPr>
        <w:spacing w:after="0"/>
        <w:ind w:left="6096"/>
        <w:jc w:val="both"/>
        <w:rPr>
          <w:rFonts w:ascii="Times New Roman" w:hAnsi="Times New Roman"/>
          <w:highlight w:val="yellow"/>
        </w:rPr>
      </w:pPr>
    </w:p>
    <w:sectPr w:rsidR="001072B8" w:rsidRPr="000238DA"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F7" w:rsidRDefault="00FC1AF7" w:rsidP="0095677F">
      <w:pPr>
        <w:spacing w:after="0" w:line="240" w:lineRule="auto"/>
      </w:pPr>
      <w:r>
        <w:separator/>
      </w:r>
    </w:p>
  </w:endnote>
  <w:endnote w:type="continuationSeparator" w:id="0">
    <w:p w:rsidR="00FC1AF7" w:rsidRDefault="00FC1AF7"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8" w:rsidRDefault="00D83C78">
    <w:pPr>
      <w:pStyle w:val="afc"/>
      <w:jc w:val="right"/>
    </w:pPr>
    <w:r>
      <w:fldChar w:fldCharType="begin"/>
    </w:r>
    <w:r>
      <w:instrText xml:space="preserve"> PAGE   \* MERGEFORMAT </w:instrText>
    </w:r>
    <w:r>
      <w:fldChar w:fldCharType="separate"/>
    </w:r>
    <w:r w:rsidR="000D0390">
      <w:rPr>
        <w:noProof/>
      </w:rPr>
      <w:t>58</w:t>
    </w:r>
    <w:r>
      <w:rPr>
        <w:noProof/>
      </w:rPr>
      <w:fldChar w:fldCharType="end"/>
    </w:r>
  </w:p>
  <w:p w:rsidR="00D83C78" w:rsidRDefault="00D83C7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F7" w:rsidRDefault="00FC1AF7" w:rsidP="0095677F">
      <w:pPr>
        <w:spacing w:after="0" w:line="240" w:lineRule="auto"/>
      </w:pPr>
      <w:r>
        <w:separator/>
      </w:r>
    </w:p>
  </w:footnote>
  <w:footnote w:type="continuationSeparator" w:id="0">
    <w:p w:rsidR="00FC1AF7" w:rsidRDefault="00FC1AF7" w:rsidP="0095677F">
      <w:pPr>
        <w:spacing w:after="0" w:line="240" w:lineRule="auto"/>
      </w:pPr>
      <w:r>
        <w:continuationSeparator/>
      </w:r>
    </w:p>
  </w:footnote>
  <w:footnote w:id="1">
    <w:p w:rsidR="00D83C78" w:rsidRDefault="00D83C78"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8">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9">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20"/>
  </w:num>
  <w:num w:numId="3">
    <w:abstractNumId w:val="56"/>
  </w:num>
  <w:num w:numId="4">
    <w:abstractNumId w:val="10"/>
  </w:num>
  <w:num w:numId="5">
    <w:abstractNumId w:val="16"/>
  </w:num>
  <w:num w:numId="6">
    <w:abstractNumId w:val="53"/>
  </w:num>
  <w:num w:numId="7">
    <w:abstractNumId w:val="50"/>
  </w:num>
  <w:num w:numId="8">
    <w:abstractNumId w:val="34"/>
  </w:num>
  <w:num w:numId="9">
    <w:abstractNumId w:val="28"/>
  </w:num>
  <w:num w:numId="10">
    <w:abstractNumId w:val="3"/>
  </w:num>
  <w:num w:numId="11">
    <w:abstractNumId w:val="12"/>
  </w:num>
  <w:num w:numId="12">
    <w:abstractNumId w:val="51"/>
  </w:num>
  <w:num w:numId="13">
    <w:abstractNumId w:val="52"/>
  </w:num>
  <w:num w:numId="14">
    <w:abstractNumId w:val="13"/>
  </w:num>
  <w:num w:numId="15">
    <w:abstractNumId w:val="29"/>
  </w:num>
  <w:num w:numId="16">
    <w:abstractNumId w:val="24"/>
  </w:num>
  <w:num w:numId="17">
    <w:abstractNumId w:val="31"/>
  </w:num>
  <w:num w:numId="18">
    <w:abstractNumId w:val="8"/>
  </w:num>
  <w:num w:numId="19">
    <w:abstractNumId w:val="57"/>
  </w:num>
  <w:num w:numId="20">
    <w:abstractNumId w:val="55"/>
  </w:num>
  <w:num w:numId="21">
    <w:abstractNumId w:val="6"/>
  </w:num>
  <w:num w:numId="22">
    <w:abstractNumId w:val="18"/>
  </w:num>
  <w:num w:numId="23">
    <w:abstractNumId w:val="30"/>
  </w:num>
  <w:num w:numId="24">
    <w:abstractNumId w:val="22"/>
  </w:num>
  <w:num w:numId="25">
    <w:abstractNumId w:val="40"/>
  </w:num>
  <w:num w:numId="26">
    <w:abstractNumId w:val="58"/>
  </w:num>
  <w:num w:numId="27">
    <w:abstractNumId w:val="27"/>
  </w:num>
  <w:num w:numId="28">
    <w:abstractNumId w:val="54"/>
  </w:num>
  <w:num w:numId="29">
    <w:abstractNumId w:val="4"/>
  </w:num>
  <w:num w:numId="30">
    <w:abstractNumId w:val="44"/>
  </w:num>
  <w:num w:numId="31">
    <w:abstractNumId w:val="2"/>
  </w:num>
  <w:num w:numId="32">
    <w:abstractNumId w:val="46"/>
  </w:num>
  <w:num w:numId="33">
    <w:abstractNumId w:val="37"/>
  </w:num>
  <w:num w:numId="34">
    <w:abstractNumId w:val="19"/>
  </w:num>
  <w:num w:numId="35">
    <w:abstractNumId w:val="48"/>
  </w:num>
  <w:num w:numId="36">
    <w:abstractNumId w:val="42"/>
  </w:num>
  <w:num w:numId="37">
    <w:abstractNumId w:val="47"/>
  </w:num>
  <w:num w:numId="38">
    <w:abstractNumId w:val="33"/>
  </w:num>
  <w:num w:numId="39">
    <w:abstractNumId w:val="23"/>
  </w:num>
  <w:num w:numId="40">
    <w:abstractNumId w:val="25"/>
  </w:num>
  <w:num w:numId="41">
    <w:abstractNumId w:val="7"/>
  </w:num>
  <w:num w:numId="42">
    <w:abstractNumId w:val="39"/>
  </w:num>
  <w:num w:numId="43">
    <w:abstractNumId w:val="49"/>
  </w:num>
  <w:num w:numId="44">
    <w:abstractNumId w:val="0"/>
  </w:num>
  <w:num w:numId="45">
    <w:abstractNumId w:val="21"/>
  </w:num>
  <w:num w:numId="46">
    <w:abstractNumId w:val="32"/>
  </w:num>
  <w:num w:numId="47">
    <w:abstractNumId w:val="45"/>
  </w:num>
  <w:num w:numId="48">
    <w:abstractNumId w:val="11"/>
  </w:num>
  <w:num w:numId="49">
    <w:abstractNumId w:val="26"/>
  </w:num>
  <w:num w:numId="50">
    <w:abstractNumId w:val="17"/>
  </w:num>
  <w:num w:numId="51">
    <w:abstractNumId w:val="38"/>
  </w:num>
  <w:num w:numId="52">
    <w:abstractNumId w:val="43"/>
  </w:num>
  <w:num w:numId="53">
    <w:abstractNumId w:val="15"/>
  </w:num>
  <w:num w:numId="54">
    <w:abstractNumId w:val="14"/>
  </w:num>
  <w:num w:numId="55">
    <w:abstractNumId w:val="1"/>
  </w:num>
  <w:num w:numId="56">
    <w:abstractNumId w:val="36"/>
  </w:num>
  <w:num w:numId="57">
    <w:abstractNumId w:val="36"/>
    <w:lvlOverride w:ilvl="0">
      <w:startOverride w:val="1"/>
    </w:lvlOverride>
  </w:num>
  <w:num w:numId="58">
    <w:abstractNumId w:val="35"/>
  </w:num>
  <w:num w:numId="59">
    <w:abstractNumId w:val="9"/>
  </w:num>
  <w:num w:numId="60">
    <w:abstractNumId w:val="20"/>
  </w:num>
  <w:num w:numId="61">
    <w:abstractNumId w:val="59"/>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8DA"/>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FB7"/>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39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B4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50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42"/>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179"/>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3E73"/>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8A6"/>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1B"/>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BA4"/>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910"/>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5A9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1C"/>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FA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28A"/>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3CB"/>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19"/>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472"/>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4EF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4FF3"/>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481"/>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1F4"/>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3C78"/>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E7C64"/>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BE"/>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093"/>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5E"/>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868"/>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AF7"/>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53488385">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169249795">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30570716">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spratings.com/documents/20184/774196/2016+Annual+Global+Corporate+Default+Study+And+Rating+Transitions.pdf/2ddcf9dd-3b82-4151-9dab-8e3fc70a7035"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image" Target="media/image33.wmf"/><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oleObject" Target="embeddings/oleObject49.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AF4C9-BBD9-4CED-AA12-3BAAF49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63</Pages>
  <Words>17763</Words>
  <Characters>101252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118778</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21</cp:revision>
  <cp:lastPrinted>2015-12-21T07:18:00Z</cp:lastPrinted>
  <dcterms:created xsi:type="dcterms:W3CDTF">2019-04-22T12:42:00Z</dcterms:created>
  <dcterms:modified xsi:type="dcterms:W3CDTF">2019-10-31T12:47:00Z</dcterms:modified>
</cp:coreProperties>
</file>