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A21AB1" w:rsidRPr="00DA36E8">
              <w:rPr>
                <w:rFonts w:ascii="Times New Roman" w:eastAsia="Times New Roman" w:hAnsi="Times New Roman"/>
                <w:color w:val="000000"/>
                <w:sz w:val="24"/>
                <w:szCs w:val="24"/>
                <w:lang w:eastAsia="ar-SA"/>
              </w:rPr>
              <w:t>46</w:t>
            </w:r>
            <w:r w:rsidRPr="00C31FA9">
              <w:rPr>
                <w:rFonts w:ascii="Times New Roman" w:eastAsia="Times New Roman" w:hAnsi="Times New Roman"/>
                <w:color w:val="000000"/>
                <w:sz w:val="24"/>
                <w:szCs w:val="24"/>
                <w:lang w:eastAsia="ar-SA"/>
              </w:rPr>
              <w:t xml:space="preserve"> от «</w:t>
            </w:r>
            <w:r w:rsidR="00260B45" w:rsidRPr="00260B45">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sidR="00260B45">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260B45" w:rsidRPr="00584C36">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sidR="00260B45">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Открытого паевого инвестиционного фонда рыночных финансовых инструментов «Базовые отрасли - акции »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 xml:space="preserve">Изложить Правила определения стоимости чистых активов Открытого паевого инвестиционного фонда рыночных финансовых инструментов «Базовые отрасли - акции» с </w:t>
      </w:r>
      <w:r w:rsidR="00260B45">
        <w:rPr>
          <w:rFonts w:ascii="Times New Roman" w:hAnsi="Times New Roman"/>
          <w:sz w:val="24"/>
          <w:szCs w:val="24"/>
        </w:rPr>
        <w:t>01 января 2020</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«Базовые отрасли - акции»</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w:t>
      </w:r>
      <w:proofErr w:type="gramStart"/>
      <w:r w:rsidR="00261A14" w:rsidRPr="00C31FA9">
        <w:rPr>
          <w:rFonts w:ascii="Times New Roman" w:hAnsi="Times New Roman"/>
        </w:rPr>
        <w:t xml:space="preserve">Определение </w:t>
      </w:r>
      <w:r w:rsidR="00182E2B" w:rsidRPr="00C31FA9">
        <w:rPr>
          <w:rFonts w:ascii="Times New Roman" w:hAnsi="Times New Roman"/>
        </w:rPr>
        <w:t xml:space="preserve">справедливой стоимости активов и величины обязательств </w:t>
      </w:r>
      <w:r w:rsidR="00261A14" w:rsidRPr="00C31FA9">
        <w:rPr>
          <w:rFonts w:ascii="Times New Roman" w:hAnsi="Times New Roman"/>
        </w:rPr>
        <w:t xml:space="preserve">производится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w:t>
      </w:r>
      <w:proofErr w:type="gramEnd"/>
      <w:r w:rsidR="00182E2B" w:rsidRPr="00C31FA9">
        <w:rPr>
          <w:rFonts w:ascii="Times New Roman" w:hAnsi="Times New Roman"/>
        </w:rPr>
        <w:t xml:space="preserve">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260B45" w:rsidRPr="00584C36" w:rsidRDefault="00260B45" w:rsidP="00260B45">
      <w:pPr>
        <w:autoSpaceDE w:val="0"/>
        <w:autoSpaceDN w:val="0"/>
        <w:adjustRightInd w:val="0"/>
        <w:spacing w:before="120" w:after="120" w:line="360" w:lineRule="auto"/>
        <w:jc w:val="both"/>
        <w:rPr>
          <w:rFonts w:ascii="Times New Roman" w:hAnsi="Times New Roman"/>
        </w:rPr>
      </w:pPr>
      <w:r w:rsidRPr="00584C36">
        <w:rPr>
          <w:rFonts w:ascii="Times New Roman" w:hAnsi="Times New Roman"/>
          <w:b/>
          <w:color w:val="943634" w:themeColor="accent2" w:themeShade="BF"/>
        </w:rPr>
        <w:t xml:space="preserve">Исходные данные Уровня 1 </w:t>
      </w:r>
      <w:r w:rsidRPr="00584C36">
        <w:rPr>
          <w:rFonts w:ascii="Times New Roman" w:hAnsi="Times New Roman"/>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584C36" w:rsidRDefault="00260B45" w:rsidP="00260B45">
      <w:pPr>
        <w:autoSpaceDE w:val="0"/>
        <w:autoSpaceDN w:val="0"/>
        <w:adjustRightInd w:val="0"/>
        <w:spacing w:before="120" w:after="120" w:line="360" w:lineRule="auto"/>
        <w:jc w:val="both"/>
        <w:rPr>
          <w:rFonts w:ascii="Times New Roman" w:hAnsi="Times New Roman"/>
        </w:rPr>
      </w:pPr>
      <w:r w:rsidRPr="00584C36">
        <w:rPr>
          <w:rFonts w:ascii="Times New Roman" w:hAnsi="Times New Roman"/>
          <w:b/>
          <w:color w:val="943634" w:themeColor="accent2" w:themeShade="BF"/>
        </w:rPr>
        <w:lastRenderedPageBreak/>
        <w:t>Исходные данные Уровня 2</w:t>
      </w:r>
      <w:r w:rsidRPr="00584C36">
        <w:rPr>
          <w:rFonts w:ascii="Times New Roman" w:hAnsi="Times New Roman"/>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584C36" w:rsidRDefault="00260B45" w:rsidP="00260B45">
      <w:pPr>
        <w:autoSpaceDE w:val="0"/>
        <w:autoSpaceDN w:val="0"/>
        <w:adjustRightInd w:val="0"/>
        <w:spacing w:before="120" w:after="120" w:line="360" w:lineRule="auto"/>
        <w:jc w:val="both"/>
        <w:rPr>
          <w:rFonts w:ascii="Times New Roman" w:hAnsi="Times New Roman"/>
        </w:rPr>
      </w:pPr>
      <w:r w:rsidRPr="00584C36">
        <w:rPr>
          <w:rFonts w:ascii="Times New Roman" w:hAnsi="Times New Roman"/>
          <w:b/>
          <w:color w:val="943634" w:themeColor="accent2" w:themeShade="BF"/>
        </w:rPr>
        <w:t>Исходные данные Уровня 3</w:t>
      </w:r>
      <w:r w:rsidRPr="00584C36">
        <w:rPr>
          <w:rFonts w:ascii="Times New Roman" w:hAnsi="Times New Roman"/>
        </w:rPr>
        <w:t xml:space="preserve"> - ненаблюдаемые исходные данные в отношении определенного актива или обязательства.</w:t>
      </w:r>
    </w:p>
    <w:p w:rsidR="00260B45" w:rsidRPr="00F174B1" w:rsidRDefault="00260B45" w:rsidP="00260B45">
      <w:pPr>
        <w:autoSpaceDE w:val="0"/>
        <w:autoSpaceDN w:val="0"/>
        <w:spacing w:before="120" w:after="120" w:line="360" w:lineRule="auto"/>
        <w:jc w:val="both"/>
        <w:rPr>
          <w:rFonts w:ascii="Times New Roman" w:hAnsi="Times New Roman"/>
        </w:rPr>
      </w:pPr>
      <w:r w:rsidRPr="00584C36">
        <w:rPr>
          <w:rFonts w:ascii="Times New Roman" w:hAnsi="Times New Roman"/>
          <w:b/>
          <w:color w:val="943634" w:themeColor="accent2" w:themeShade="BF"/>
        </w:rPr>
        <w:t>Операционная дебиторская задолженность</w:t>
      </w:r>
      <w:r w:rsidRPr="00584C36">
        <w:rPr>
          <w:rFonts w:ascii="Times New Roman" w:hAnsi="Times New Roman"/>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«Базовые отрасли – акции»</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w:t>
      </w:r>
      <w:r w:rsidR="00F314F3">
        <w:rPr>
          <w:rFonts w:ascii="Times New Roman" w:hAnsi="Times New Roman"/>
        </w:rPr>
        <w:t>01</w:t>
      </w:r>
      <w:r w:rsidR="00C31FA9" w:rsidRPr="00C31FA9">
        <w:rPr>
          <w:rFonts w:ascii="Times New Roman" w:hAnsi="Times New Roman"/>
        </w:rPr>
        <w:t xml:space="preserve">» </w:t>
      </w:r>
      <w:r w:rsidR="00F314F3">
        <w:rPr>
          <w:rFonts w:ascii="Times New Roman" w:hAnsi="Times New Roman"/>
        </w:rPr>
        <w:t>января 2020</w:t>
      </w:r>
      <w:r w:rsidR="00C31FA9" w:rsidRPr="00C31FA9">
        <w:rPr>
          <w:rFonts w:ascii="Times New Roman" w:hAnsi="Times New Roman"/>
        </w:rPr>
        <w:t xml:space="preserve">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w:t>
      </w:r>
      <w:r w:rsidR="007B2832" w:rsidRPr="00C31FA9">
        <w:rPr>
          <w:rFonts w:ascii="Times New Roman" w:eastAsia="Times New Roman" w:hAnsi="Times New Roman"/>
          <w:b/>
          <w:bCs/>
          <w:iCs/>
          <w:caps/>
          <w:color w:val="943634" w:themeColor="accent2" w:themeShade="BF"/>
          <w:sz w:val="24"/>
          <w:szCs w:val="24"/>
          <w:lang w:eastAsia="ru-RU"/>
        </w:rPr>
        <w:lastRenderedPageBreak/>
        <w:t xml:space="preserve">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260B45" w:rsidRDefault="00D35D43" w:rsidP="00260B45">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r w:rsidR="00260B45" w:rsidRPr="00260B45">
        <w:rPr>
          <w:rFonts w:ascii="Times New Roman" w:hAnsi="Times New Roman"/>
        </w:rPr>
        <w:t xml:space="preserve"> </w:t>
      </w:r>
      <w:r w:rsidR="00260B45">
        <w:rPr>
          <w:rFonts w:ascii="Times New Roman" w:hAnsi="Times New Roman"/>
        </w:rPr>
        <w:t>Порядок расчета резервов указан в Приложении 2.</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 xml:space="preserve">правляющая компания </w:t>
      </w:r>
      <w:r w:rsidR="0043738E" w:rsidRPr="00C31FA9">
        <w:rPr>
          <w:rFonts w:ascii="Times New Roman" w:hAnsi="Times New Roman"/>
        </w:rPr>
        <w:lastRenderedPageBreak/>
        <w:t>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D15608" w:rsidRDefault="00D15608" w:rsidP="00D15608">
      <w:pPr>
        <w:pStyle w:val="ac"/>
        <w:numPr>
          <w:ilvl w:val="0"/>
          <w:numId w:val="59"/>
        </w:numPr>
        <w:spacing w:after="0" w:line="240" w:lineRule="auto"/>
        <w:rPr>
          <w:rFonts w:ascii="Times New Roman" w:hAnsi="Times New Roman"/>
        </w:rPr>
      </w:pPr>
      <w:bookmarkStart w:id="0"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D15608">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D15608" w:rsidP="00D15608">
      <w:pPr>
        <w:tabs>
          <w:tab w:val="right" w:pos="10490"/>
        </w:tabs>
        <w:spacing w:after="0" w:line="240" w:lineRule="auto"/>
        <w:jc w:val="right"/>
        <w:rPr>
          <w:rFonts w:ascii="Times New Roman" w:hAnsi="Times New Roman"/>
          <w:b/>
        </w:rPr>
      </w:pPr>
      <w:r>
        <w:rPr>
          <w:rFonts w:ascii="Times New Roman" w:hAnsi="Times New Roman"/>
          <w:b/>
        </w:rPr>
        <w:lastRenderedPageBreak/>
        <w:t xml:space="preserve"> </w:t>
      </w:r>
      <w:r>
        <w:rPr>
          <w:rFonts w:ascii="Times New Roman" w:hAnsi="Times New Roman"/>
          <w:b/>
        </w:rPr>
        <w:tab/>
      </w:r>
      <w:r w:rsidR="009B63C4" w:rsidRPr="00C31FA9">
        <w:rPr>
          <w:rFonts w:ascii="Times New Roman" w:hAnsi="Times New Roman"/>
          <w:b/>
        </w:rPr>
        <w:t xml:space="preserve">Приложение </w:t>
      </w:r>
      <w:r w:rsidR="0054627D" w:rsidRPr="00C31FA9">
        <w:rPr>
          <w:rFonts w:ascii="Times New Roman" w:hAnsi="Times New Roman"/>
          <w:b/>
        </w:rPr>
        <w:t>2</w:t>
      </w:r>
      <w:bookmarkEnd w:id="0"/>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8727666"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8727667"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8727668"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8727669"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8727670"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8727671"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8727672"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8727673"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8727674"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8727675"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8727676"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37" type="#_x0000_t75" style="width:53.25pt;height:31.5pt" o:ole="">
                  <v:imagedata r:id="rId36" o:title=""/>
                </v:shape>
                <o:OLEObject Type="Embed" ProgID="Equation.3" ShapeID="_x0000_i1037" DrawAspect="Content" ObjectID="_1638727677"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8" type="#_x0000_t75" style="width:12pt;height:18.75pt" o:ole="">
            <v:imagedata r:id="rId38" o:title=""/>
          </v:shape>
          <o:OLEObject Type="Embed" ProgID="Equation.3" ShapeID="_x0000_i1038" DrawAspect="Content" ObjectID="_1638727678"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9" type="#_x0000_t75" style="width:42.75pt;height:18pt" o:ole="">
            <v:imagedata r:id="rId40" o:title=""/>
          </v:shape>
          <o:OLEObject Type="Embed" ProgID="Equation.3" ShapeID="_x0000_i1039" DrawAspect="Content" ObjectID="_1638727679"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40" type="#_x0000_t75" style="width:222.75pt;height:51pt" o:ole="">
            <v:imagedata r:id="rId42" o:title=""/>
          </v:shape>
          <o:OLEObject Type="Embed" ProgID="Equation.3" ShapeID="_x0000_i1040" DrawAspect="Content" ObjectID="_1638727680"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41" type="#_x0000_t75" style="width:14.25pt;height:18pt" o:ole="">
            <v:imagedata r:id="rId44" o:title=""/>
          </v:shape>
          <o:OLEObject Type="Embed" ProgID="Equation.3" ShapeID="_x0000_i1041" DrawAspect="Content" ObjectID="_1638727681"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2pt;height:18pt" o:ole="">
            <v:imagedata r:id="rId46" o:title=""/>
          </v:shape>
          <o:OLEObject Type="Embed" ProgID="Equation.3" ShapeID="_x0000_i1042" DrawAspect="Content" ObjectID="_1638727682"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3" type="#_x0000_t75" style="width:12pt;height:12pt" o:ole="">
            <v:imagedata r:id="rId16" o:title=""/>
          </v:shape>
          <o:OLEObject Type="Embed" ProgID="Equation.3" ShapeID="_x0000_i1043" DrawAspect="Content" ObjectID="_1638727683"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8727684"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8727685"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6" type="#_x0000_t75" style="width:13.5pt;height:18pt" o:ole="">
            <v:imagedata r:id="rId49" o:title=""/>
          </v:shape>
          <o:OLEObject Type="Embed" ProgID="Equation.3" ShapeID="_x0000_i1046" DrawAspect="Content" ObjectID="_1638727686"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7" type="#_x0000_t75" style="width:12pt;height:18pt" o:ole="">
            <v:imagedata r:id="rId46" o:title=""/>
          </v:shape>
          <o:OLEObject Type="Embed" ProgID="Equation.3" ShapeID="_x0000_i1047" DrawAspect="Content" ObjectID="_1638727687"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8" type="#_x0000_t75" style="width:29.25pt;height:18pt" o:ole="">
            <v:imagedata r:id="rId54" o:title=""/>
          </v:shape>
          <o:OLEObject Type="Embed" ProgID="Equation.3" ShapeID="_x0000_i1048" DrawAspect="Content" ObjectID="_1638727688"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9" type="#_x0000_t75" style="width:42.75pt;height:18.75pt" o:ole="">
            <v:imagedata r:id="rId56" o:title=""/>
          </v:shape>
          <o:OLEObject Type="Embed" ProgID="Equation.3" ShapeID="_x0000_i1049" DrawAspect="Content" ObjectID="_1638727689"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50" type="#_x0000_t75" style="width:12pt;height:18pt" o:ole="">
            <v:imagedata r:id="rId46" o:title=""/>
          </v:shape>
          <o:OLEObject Type="Embed" ProgID="Equation.3" ShapeID="_x0000_i1050" DrawAspect="Content" ObjectID="_1638727690"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51" type="#_x0000_t75" style="width:382.5pt;height:132.75pt" o:ole="">
            <v:imagedata r:id="rId59" o:title=""/>
          </v:shape>
          <o:OLEObject Type="Embed" ProgID="Equation.3" ShapeID="_x0000_i1051" DrawAspect="Content" ObjectID="_1638727691"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2" type="#_x0000_t75" style="width:50.25pt;height:18pt" o:ole="">
            <v:imagedata r:id="rId61" o:title=""/>
          </v:shape>
          <o:OLEObject Type="Embed" ProgID="Equation.3" ShapeID="_x0000_i1052" DrawAspect="Content" ObjectID="_1638727692"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3" type="#_x0000_t75" style="width:26.25pt;height:18pt" o:ole="">
            <v:imagedata r:id="rId63" o:title=""/>
          </v:shape>
          <o:OLEObject Type="Embed" ProgID="Equation.3" ShapeID="_x0000_i1053" DrawAspect="Content" ObjectID="_1638727693"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4" type="#_x0000_t75" style="width:30pt;height:33.75pt" o:ole="">
            <v:imagedata r:id="rId65" o:title=""/>
          </v:shape>
          <o:OLEObject Type="Embed" ProgID="Equation.3" ShapeID="_x0000_i1054" DrawAspect="Content" ObjectID="_1638727694"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5" type="#_x0000_t75" style="width:10.5pt;height:10.5pt" o:ole="">
            <v:imagedata r:id="rId28" o:title=""/>
          </v:shape>
          <o:OLEObject Type="Embed" ProgID="Equation.3" ShapeID="_x0000_i1055" DrawAspect="Content" ObjectID="_1638727695"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6" type="#_x0000_t75" style="width:26.25pt;height:21.75pt" o:ole="">
            <v:imagedata r:id="rId30" o:title=""/>
          </v:shape>
          <o:OLEObject Type="Embed" ProgID="Equation.3" ShapeID="_x0000_i1056" DrawAspect="Content" ObjectID="_1638727696"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8727697"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8" type="#_x0000_t75" style="width:26.25pt;height:24.75pt" o:ole="">
            <v:imagedata r:id="rId32" o:title=""/>
          </v:shape>
          <o:OLEObject Type="Embed" ProgID="Equation.3" ShapeID="_x0000_i1058" DrawAspect="Content" ObjectID="_1638727698"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8727699"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60" type="#_x0000_t75" style="width:12pt;height:18pt" o:ole="">
            <v:imagedata r:id="rId34" o:title=""/>
          </v:shape>
          <o:OLEObject Type="Embed" ProgID="Equation.3" ShapeID="_x0000_i1060" DrawAspect="Content" ObjectID="_1638727700"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61" type="#_x0000_t75" style="width:13.5pt;height:18pt" o:ole="">
            <v:imagedata r:id="rId49" o:title=""/>
          </v:shape>
          <o:OLEObject Type="Embed" ProgID="Equation.3" ShapeID="_x0000_i1061" DrawAspect="Content" ObjectID="_1638727701"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2" type="#_x0000_t75" style="width:15.75pt;height:18pt" o:ole="">
            <v:imagedata r:id="rId74" o:title=""/>
          </v:shape>
          <o:OLEObject Type="Embed" ProgID="Equation.3" ShapeID="_x0000_i1062" DrawAspect="Content" ObjectID="_1638727702"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3" type="#_x0000_t75" style="width:12pt;height:18pt" o:ole="">
            <v:imagedata r:id="rId34" o:title=""/>
          </v:shape>
          <o:OLEObject Type="Embed" ProgID="Equation.3" ShapeID="_x0000_i1063" DrawAspect="Content" ObjectID="_1638727703"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4" type="#_x0000_t75" style="width:13.5pt;height:18pt" o:ole="">
            <v:imagedata r:id="rId49" o:title=""/>
          </v:shape>
          <o:OLEObject Type="Embed" ProgID="Equation.3" ShapeID="_x0000_i1064" DrawAspect="Content" ObjectID="_1638727704"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5" type="#_x0000_t75" style="width:51.75pt;height:33.75pt" o:ole="">
            <v:imagedata r:id="rId78" o:title=""/>
          </v:shape>
          <o:OLEObject Type="Embed" ProgID="Equation.3" ShapeID="_x0000_i1065" DrawAspect="Content" ObjectID="_1638727705"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6" type="#_x0000_t75" style="width:135.75pt;height:65.25pt" o:ole="">
              <v:imagedata r:id="rId80" o:title=""/>
            </v:shape>
            <o:OLEObject Type="Embed" ProgID="Equation.3" ShapeID="_x0000_i1066" DrawAspect="Content" ObjectID="_1638727706"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68" type="#_x0000_t75" style="width:133.5pt;height:63.75pt" o:ole="">
                  <v:imagedata r:id="rId82" o:title=""/>
                </v:shape>
                <o:OLEObject Type="Embed" ProgID="Equation.3" ShapeID="_x0000_i1068" DrawAspect="Content" ObjectID="_1638727707"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9" type="#_x0000_t75" style="width:12pt;height:18pt" o:ole="">
            <v:imagedata r:id="rId46" o:title=""/>
          </v:shape>
          <o:OLEObject Type="Embed" ProgID="Equation.3" ShapeID="_x0000_i1069" DrawAspect="Content" ObjectID="_1638727708"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70" type="#_x0000_t75" style="width:42.75pt;height:18.75pt" o:ole="">
            <v:imagedata r:id="rId56" o:title=""/>
          </v:shape>
          <o:OLEObject Type="Embed" ProgID="Equation.3" ShapeID="_x0000_i1070" DrawAspect="Content" ObjectID="_1638727709"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1"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1"/>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13068C" w:rsidRPr="00C31FA9" w:rsidTr="00BE23DE">
        <w:trPr>
          <w:trHeight w:val="1971"/>
        </w:trPr>
        <w:tc>
          <w:tcPr>
            <w:tcW w:w="2943" w:type="dxa"/>
          </w:tcPr>
          <w:p w:rsidR="0013068C" w:rsidRPr="00C31FA9" w:rsidRDefault="0013068C"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13068C" w:rsidRPr="00C31FA9" w:rsidRDefault="0013068C" w:rsidP="00E347EC">
            <w:pPr>
              <w:pStyle w:val="ac"/>
              <w:ind w:left="0"/>
              <w:jc w:val="both"/>
              <w:rPr>
                <w:rFonts w:ascii="Times New Roman" w:hAnsi="Times New Roman"/>
                <w:b/>
                <w:sz w:val="20"/>
                <w:szCs w:val="20"/>
              </w:rPr>
            </w:pPr>
          </w:p>
        </w:tc>
        <w:tc>
          <w:tcPr>
            <w:tcW w:w="10703" w:type="dxa"/>
          </w:tcPr>
          <w:p w:rsidR="0013068C" w:rsidRDefault="0013068C">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13068C" w:rsidRDefault="0013068C">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13068C" w:rsidRDefault="0013068C">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C31FA9" w:rsidRDefault="0013068C"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13068C" w:rsidRPr="00C31FA9" w:rsidRDefault="0013068C" w:rsidP="00E347EC">
            <w:pPr>
              <w:pStyle w:val="ac"/>
              <w:ind w:left="0"/>
              <w:jc w:val="both"/>
              <w:rPr>
                <w:rFonts w:ascii="Times New Roman" w:hAnsi="Times New Roman"/>
                <w:b/>
                <w:sz w:val="20"/>
                <w:szCs w:val="20"/>
              </w:rPr>
            </w:pPr>
          </w:p>
        </w:tc>
        <w:tc>
          <w:tcPr>
            <w:tcW w:w="10703" w:type="dxa"/>
          </w:tcPr>
          <w:p w:rsidR="0013068C" w:rsidRDefault="0013068C">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13068C" w:rsidRDefault="0013068C">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C31FA9" w:rsidRDefault="006A7978" w:rsidP="00C02F52">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4B6CDE" w:rsidRPr="00C31FA9" w:rsidRDefault="00C02F52" w:rsidP="004B6CDE">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6A7978" w:rsidRPr="00C31FA9" w:rsidRDefault="006A7978" w:rsidP="00D41B68">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34"/>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2"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2"/>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C31FA9" w:rsidTr="00702539">
        <w:tc>
          <w:tcPr>
            <w:tcW w:w="2935" w:type="dxa"/>
          </w:tcPr>
          <w:p w:rsidR="00C02F52" w:rsidRPr="00C31FA9" w:rsidRDefault="00C02F52" w:rsidP="004B6CDE">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C02F52" w:rsidRPr="00C31FA9" w:rsidRDefault="00C02F52" w:rsidP="00C02F52">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C31FA9" w:rsidRDefault="00EF1202" w:rsidP="00EF1202">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EF1202" w:rsidRPr="00C31FA9" w:rsidRDefault="00EF1202" w:rsidP="00EF1202">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EF1202" w:rsidRPr="00C31FA9" w:rsidRDefault="00EF1202" w:rsidP="00EF1202">
            <w:pPr>
              <w:pStyle w:val="ac"/>
              <w:numPr>
                <w:ilvl w:val="0"/>
                <w:numId w:val="62"/>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EF1202" w:rsidRPr="00C31FA9" w:rsidRDefault="00EF1202" w:rsidP="00EF1202">
            <w:pPr>
              <w:pStyle w:val="ac"/>
              <w:numPr>
                <w:ilvl w:val="0"/>
                <w:numId w:val="62"/>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C02F52" w:rsidRPr="00C31FA9" w:rsidRDefault="00C02F52" w:rsidP="00C02F52">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C31FA9" w:rsidRDefault="00C02F52" w:rsidP="002E4D78">
            <w:pPr>
              <w:pStyle w:val="ac"/>
              <w:spacing w:after="0" w:line="240" w:lineRule="auto"/>
              <w:ind w:left="0" w:firstLine="466"/>
              <w:jc w:val="both"/>
              <w:rPr>
                <w:rFonts w:ascii="Times New Roman" w:hAnsi="Times New Roman"/>
                <w:sz w:val="20"/>
                <w:szCs w:val="20"/>
              </w:rPr>
            </w:pPr>
          </w:p>
        </w:tc>
      </w:tr>
      <w:tr w:rsidR="00C40786" w:rsidRPr="00C31FA9" w:rsidTr="00702539">
        <w:tc>
          <w:tcPr>
            <w:tcW w:w="13646" w:type="dxa"/>
            <w:gridSpan w:val="2"/>
            <w:tcBorders>
              <w:left w:val="nil"/>
              <w:bottom w:val="single" w:sz="4" w:space="0" w:color="auto"/>
              <w:right w:val="nil"/>
            </w:tcBorders>
          </w:tcPr>
          <w:p w:rsidR="00287E9E" w:rsidRPr="00C31FA9" w:rsidRDefault="00287E9E" w:rsidP="002E4D78">
            <w:pPr>
              <w:spacing w:after="0"/>
              <w:jc w:val="center"/>
              <w:rPr>
                <w:rFonts w:ascii="Times New Roman" w:hAnsi="Times New Roman"/>
                <w:bCs/>
                <w:i/>
                <w:iCs/>
                <w:color w:val="943634" w:themeColor="accent2" w:themeShade="BF"/>
                <w:sz w:val="20"/>
                <w:szCs w:val="20"/>
              </w:rPr>
            </w:pPr>
          </w:p>
          <w:p w:rsidR="00E43660" w:rsidRPr="00C31FA9" w:rsidRDefault="00C40786"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C40786" w:rsidRPr="00C31FA9" w:rsidRDefault="00E43660"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w:t>
            </w:r>
            <w:r w:rsidR="00A24B40" w:rsidRPr="00C31FA9">
              <w:rPr>
                <w:rFonts w:ascii="Times New Roman" w:hAnsi="Times New Roman"/>
                <w:bCs/>
                <w:i/>
                <w:iCs/>
                <w:color w:val="943634" w:themeColor="accent2" w:themeShade="BF"/>
                <w:sz w:val="20"/>
                <w:szCs w:val="20"/>
              </w:rPr>
              <w:t>1-го уровня</w:t>
            </w:r>
            <w:r w:rsidRPr="00C31FA9">
              <w:rPr>
                <w:rFonts w:ascii="Times New Roman" w:hAnsi="Times New Roman"/>
                <w:bCs/>
                <w:i/>
                <w:iCs/>
                <w:color w:val="943634" w:themeColor="accent2" w:themeShade="BF"/>
                <w:sz w:val="20"/>
                <w:szCs w:val="20"/>
              </w:rPr>
              <w:t xml:space="preserve"> </w:t>
            </w:r>
            <w:r w:rsidR="008C7EA6" w:rsidRPr="00C31FA9">
              <w:rPr>
                <w:rFonts w:ascii="Times New Roman" w:hAnsi="Times New Roman"/>
                <w:bCs/>
                <w:i/>
                <w:iCs/>
                <w:color w:val="943634" w:themeColor="accent2" w:themeShade="BF"/>
                <w:sz w:val="20"/>
                <w:szCs w:val="20"/>
              </w:rPr>
              <w:t xml:space="preserve"> (2-й уровень)</w:t>
            </w:r>
          </w:p>
        </w:tc>
      </w:tr>
      <w:tr w:rsidR="00EF342F" w:rsidRPr="00C31FA9" w:rsidTr="00702539">
        <w:tc>
          <w:tcPr>
            <w:tcW w:w="2935" w:type="dxa"/>
            <w:shd w:val="clear" w:color="auto" w:fill="A6A6A6" w:themeFill="background1" w:themeFillShade="A6"/>
          </w:tcPr>
          <w:p w:rsidR="0062158C" w:rsidRPr="00C31FA9" w:rsidRDefault="0062158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62158C" w:rsidRPr="00C31FA9" w:rsidRDefault="0062158C"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777B4B" w:rsidRPr="00C31FA9" w:rsidRDefault="003E2F75">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777B4B" w:rsidRPr="00C31FA9" w:rsidRDefault="00204C4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w:t>
            </w:r>
            <w:r w:rsidR="005B3EA6" w:rsidRPr="00C31FA9">
              <w:rPr>
                <w:rFonts w:ascii="Times New Roman" w:eastAsia="Times New Roman" w:hAnsi="Times New Roman"/>
                <w:color w:val="000000"/>
                <w:sz w:val="20"/>
                <w:szCs w:val="20"/>
                <w:lang w:eastAsia="ru-RU"/>
              </w:rPr>
              <w:t xml:space="preserve"> ипотечных сертификатов участия</w:t>
            </w:r>
            <w:r w:rsidR="00E264DA" w:rsidRPr="00C31FA9">
              <w:rPr>
                <w:rFonts w:ascii="Times New Roman" w:eastAsia="Times New Roman" w:hAnsi="Times New Roman"/>
                <w:color w:val="000000"/>
                <w:sz w:val="20"/>
                <w:szCs w:val="20"/>
                <w:lang w:eastAsia="ru-RU"/>
              </w:rPr>
              <w:t>, депозитарных расписок</w:t>
            </w:r>
            <w:r w:rsidRPr="00C31FA9">
              <w:rPr>
                <w:rFonts w:ascii="Times New Roman" w:eastAsia="Times New Roman" w:hAnsi="Times New Roman"/>
                <w:color w:val="000000"/>
                <w:sz w:val="20"/>
                <w:szCs w:val="20"/>
                <w:lang w:eastAsia="ru-RU"/>
              </w:rPr>
              <w:t>)</w:t>
            </w:r>
          </w:p>
          <w:p w:rsidR="00204C4D" w:rsidRPr="00C31FA9" w:rsidRDefault="00204C4D">
            <w:pPr>
              <w:spacing w:after="0" w:line="240" w:lineRule="auto"/>
              <w:ind w:left="66"/>
              <w:jc w:val="both"/>
              <w:rPr>
                <w:rFonts w:ascii="Times New Roman" w:eastAsia="Times New Roman" w:hAnsi="Times New Roman"/>
                <w:color w:val="000000"/>
                <w:sz w:val="20"/>
                <w:szCs w:val="20"/>
                <w:lang w:eastAsia="ru-RU"/>
              </w:rPr>
            </w:pPr>
          </w:p>
          <w:p w:rsidR="00777B4B" w:rsidRPr="00C31FA9" w:rsidRDefault="003E2F75">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иностранного эмитента</w:t>
            </w:r>
            <w:r w:rsidR="00E264DA" w:rsidRPr="00C31FA9">
              <w:rPr>
                <w:rFonts w:ascii="Times New Roman" w:eastAsia="Times New Roman" w:hAnsi="Times New Roman"/>
                <w:color w:val="000000"/>
                <w:sz w:val="20"/>
                <w:szCs w:val="20"/>
                <w:lang w:eastAsia="ru-RU"/>
              </w:rPr>
              <w:t xml:space="preserve"> </w:t>
            </w:r>
            <w:r w:rsidR="007A70AC">
              <w:rPr>
                <w:rFonts w:ascii="Times New Roman" w:eastAsia="Times New Roman" w:hAnsi="Times New Roman"/>
                <w:color w:val="000000"/>
                <w:sz w:val="20"/>
                <w:szCs w:val="20"/>
                <w:lang w:eastAsia="ru-RU"/>
              </w:rPr>
              <w:t xml:space="preserve">(Кроме </w:t>
            </w:r>
            <w:r w:rsidR="007A70AC">
              <w:rPr>
                <w:rFonts w:ascii="Times New Roman" w:hAnsi="Times New Roman"/>
                <w:sz w:val="20"/>
                <w:szCs w:val="20"/>
              </w:rPr>
              <w:t xml:space="preserve">Ценных </w:t>
            </w:r>
            <w:r w:rsidR="007A70AC" w:rsidRPr="00C31FA9">
              <w:rPr>
                <w:rFonts w:ascii="Times New Roman" w:hAnsi="Times New Roman"/>
                <w:sz w:val="20"/>
                <w:szCs w:val="20"/>
              </w:rPr>
              <w:t>бумаг международн</w:t>
            </w:r>
            <w:r w:rsidR="007A70AC">
              <w:rPr>
                <w:rFonts w:ascii="Times New Roman" w:hAnsi="Times New Roman"/>
                <w:sz w:val="20"/>
                <w:szCs w:val="20"/>
              </w:rPr>
              <w:t xml:space="preserve">ых </w:t>
            </w:r>
            <w:r w:rsidR="007A70AC" w:rsidRPr="00C31FA9">
              <w:rPr>
                <w:rFonts w:ascii="Times New Roman" w:hAnsi="Times New Roman"/>
                <w:sz w:val="20"/>
                <w:szCs w:val="20"/>
              </w:rPr>
              <w:t>финансов</w:t>
            </w:r>
            <w:r w:rsidR="007A70AC">
              <w:rPr>
                <w:rFonts w:ascii="Times New Roman" w:hAnsi="Times New Roman"/>
                <w:sz w:val="20"/>
                <w:szCs w:val="20"/>
              </w:rPr>
              <w:t>ых</w:t>
            </w:r>
            <w:r w:rsidR="007A70AC" w:rsidRPr="00C31FA9">
              <w:rPr>
                <w:rFonts w:ascii="Times New Roman" w:hAnsi="Times New Roman"/>
                <w:sz w:val="20"/>
                <w:szCs w:val="20"/>
              </w:rPr>
              <w:t xml:space="preserve"> организаци</w:t>
            </w:r>
            <w:r w:rsidR="007A70AC">
              <w:rPr>
                <w:rFonts w:ascii="Times New Roman" w:hAnsi="Times New Roman"/>
                <w:sz w:val="20"/>
                <w:szCs w:val="20"/>
              </w:rPr>
              <w:t xml:space="preserve">й) </w:t>
            </w:r>
          </w:p>
          <w:p w:rsidR="00777B4B" w:rsidRPr="00C31FA9" w:rsidRDefault="00777B4B">
            <w:pPr>
              <w:spacing w:after="0" w:line="240" w:lineRule="auto"/>
              <w:ind w:left="66"/>
              <w:jc w:val="both"/>
              <w:rPr>
                <w:rFonts w:ascii="Times New Roman" w:eastAsia="Times New Roman" w:hAnsi="Times New Roman"/>
                <w:color w:val="000000"/>
                <w:sz w:val="20"/>
                <w:szCs w:val="20"/>
                <w:lang w:eastAsia="ru-RU"/>
              </w:rPr>
            </w:pPr>
          </w:p>
          <w:p w:rsidR="00777B4B" w:rsidRPr="00C31FA9" w:rsidRDefault="00777B4B">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574104" w:rsidRPr="00C31FA9" w:rsidRDefault="00082D9E"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C31FA9">
              <w:rPr>
                <w:rFonts w:ascii="Times New Roman" w:eastAsia="Times New Roman" w:hAnsi="Times New Roman"/>
                <w:color w:val="000000"/>
                <w:sz w:val="20"/>
                <w:szCs w:val="20"/>
                <w:lang w:eastAsia="ru-RU"/>
              </w:rPr>
              <w:t xml:space="preserve"> (модель CAPM)</w:t>
            </w:r>
            <w:r w:rsidRPr="00C31FA9">
              <w:rPr>
                <w:rFonts w:ascii="Times New Roman" w:eastAsia="Times New Roman" w:hAnsi="Times New Roman"/>
                <w:color w:val="000000"/>
                <w:sz w:val="20"/>
                <w:szCs w:val="20"/>
                <w:lang w:eastAsia="ru-RU"/>
              </w:rPr>
              <w:t xml:space="preserve">. </w:t>
            </w:r>
          </w:p>
          <w:p w:rsidR="00C56722" w:rsidRPr="00C31FA9" w:rsidRDefault="00082D9E"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w:t>
            </w:r>
            <w:r w:rsidR="00CA2CCA" w:rsidRPr="00C31FA9">
              <w:rPr>
                <w:rFonts w:ascii="Times New Roman" w:eastAsia="Times New Roman" w:hAnsi="Times New Roman"/>
                <w:color w:val="000000"/>
                <w:sz w:val="20"/>
                <w:szCs w:val="20"/>
                <w:lang w:eastAsia="ru-RU"/>
              </w:rPr>
              <w:t xml:space="preserve"> используется</w:t>
            </w:r>
            <w:r w:rsidRPr="00C31FA9">
              <w:rPr>
                <w:rFonts w:ascii="Times New Roman" w:eastAsia="Times New Roman" w:hAnsi="Times New Roman"/>
                <w:color w:val="000000"/>
                <w:sz w:val="20"/>
                <w:szCs w:val="20"/>
                <w:lang w:eastAsia="ru-RU"/>
              </w:rPr>
              <w:t xml:space="preserve"> 3 уровень</w:t>
            </w:r>
            <w:r w:rsidR="00803591" w:rsidRPr="00C31FA9">
              <w:rPr>
                <w:rFonts w:ascii="Times New Roman" w:eastAsia="Times New Roman" w:hAnsi="Times New Roman"/>
                <w:color w:val="000000"/>
                <w:sz w:val="20"/>
                <w:szCs w:val="20"/>
                <w:lang w:eastAsia="ru-RU"/>
              </w:rPr>
              <w:t xml:space="preserve"> оценки</w:t>
            </w:r>
            <w:r w:rsidRPr="00C31FA9">
              <w:rPr>
                <w:rFonts w:ascii="Times New Roman" w:eastAsia="Times New Roman" w:hAnsi="Times New Roman"/>
                <w:color w:val="000000"/>
                <w:sz w:val="20"/>
                <w:szCs w:val="20"/>
                <w:lang w:eastAsia="ru-RU"/>
              </w:rPr>
              <w:t>)</w:t>
            </w:r>
            <w:r w:rsidR="00EC32FF" w:rsidRPr="00C31FA9">
              <w:rPr>
                <w:rFonts w:ascii="Times New Roman" w:eastAsia="Times New Roman" w:hAnsi="Times New Roman"/>
                <w:color w:val="000000"/>
                <w:sz w:val="20"/>
                <w:szCs w:val="20"/>
                <w:lang w:eastAsia="ru-RU"/>
              </w:rPr>
              <w:t>.</w:t>
            </w:r>
          </w:p>
          <w:p w:rsidR="002E39B0" w:rsidRPr="00C31FA9" w:rsidRDefault="00082D9E"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 xml:space="preserve">В качестве </w:t>
            </w:r>
            <w:r w:rsidR="002E39B0" w:rsidRPr="00C31FA9">
              <w:rPr>
                <w:rFonts w:ascii="Times New Roman" w:eastAsia="Times New Roman" w:hAnsi="Times New Roman"/>
                <w:color w:val="000000"/>
                <w:sz w:val="20"/>
                <w:szCs w:val="20"/>
                <w:lang w:eastAsia="ru-RU"/>
              </w:rPr>
              <w:t xml:space="preserve">рыночного </w:t>
            </w:r>
            <w:r w:rsidRPr="00C31FA9">
              <w:rPr>
                <w:rFonts w:ascii="Times New Roman" w:eastAsia="Times New Roman" w:hAnsi="Times New Roman"/>
                <w:color w:val="000000"/>
                <w:sz w:val="20"/>
                <w:szCs w:val="20"/>
                <w:lang w:eastAsia="ru-RU"/>
              </w:rPr>
              <w:t>индикатор</w:t>
            </w:r>
            <w:r w:rsidR="002E39B0" w:rsidRPr="00C31FA9">
              <w:rPr>
                <w:rFonts w:ascii="Times New Roman" w:eastAsia="Times New Roman" w:hAnsi="Times New Roman"/>
                <w:color w:val="000000"/>
                <w:sz w:val="20"/>
                <w:szCs w:val="20"/>
                <w:lang w:eastAsia="ru-RU"/>
              </w:rPr>
              <w:t>а</w:t>
            </w:r>
            <w:r w:rsidR="00E12E3B" w:rsidRPr="00C31FA9">
              <w:rPr>
                <w:rFonts w:ascii="Times New Roman" w:eastAsia="Times New Roman" w:hAnsi="Times New Roman"/>
                <w:color w:val="000000"/>
                <w:sz w:val="20"/>
                <w:szCs w:val="20"/>
                <w:lang w:eastAsia="ru-RU"/>
              </w:rPr>
              <w:t xml:space="preserve"> (</w:t>
            </w:r>
            <w:proofErr w:type="spellStart"/>
            <w:r w:rsidR="00E12E3B" w:rsidRPr="00C31FA9">
              <w:rPr>
                <w:rFonts w:ascii="Times New Roman" w:eastAsia="Times New Roman" w:hAnsi="Times New Roman"/>
                <w:color w:val="000000"/>
                <w:sz w:val="20"/>
                <w:szCs w:val="20"/>
                <w:lang w:eastAsia="ru-RU"/>
              </w:rPr>
              <w:t>бенчмарка</w:t>
            </w:r>
            <w:proofErr w:type="spellEnd"/>
            <w:r w:rsidR="00E12E3B" w:rsidRPr="00C31FA9">
              <w:rPr>
                <w:rFonts w:ascii="Times New Roman" w:eastAsia="Times New Roman" w:hAnsi="Times New Roman"/>
                <w:color w:val="000000"/>
                <w:sz w:val="20"/>
                <w:szCs w:val="20"/>
                <w:lang w:eastAsia="ru-RU"/>
              </w:rPr>
              <w:t xml:space="preserve">) </w:t>
            </w:r>
            <w:r w:rsidR="002E39B0" w:rsidRPr="00C31FA9">
              <w:rPr>
                <w:rFonts w:ascii="Times New Roman" w:eastAsia="Times New Roman" w:hAnsi="Times New Roman"/>
                <w:color w:val="000000"/>
                <w:sz w:val="20"/>
                <w:szCs w:val="20"/>
                <w:lang w:eastAsia="ru-RU"/>
              </w:rPr>
              <w:t xml:space="preserve"> </w:t>
            </w:r>
            <w:r w:rsidR="004D5244" w:rsidRPr="00C31FA9">
              <w:rPr>
                <w:rFonts w:ascii="Times New Roman" w:eastAsia="Times New Roman" w:hAnsi="Times New Roman"/>
                <w:color w:val="000000"/>
                <w:sz w:val="20"/>
                <w:szCs w:val="20"/>
                <w:lang w:eastAsia="ru-RU"/>
              </w:rPr>
              <w:t>акций российских эмитентов</w:t>
            </w:r>
            <w:r w:rsidR="00692B04" w:rsidRPr="00C31FA9">
              <w:rPr>
                <w:rFonts w:ascii="Times New Roman" w:eastAsia="Times New Roman" w:hAnsi="Times New Roman"/>
                <w:color w:val="000000"/>
                <w:sz w:val="20"/>
                <w:szCs w:val="20"/>
                <w:lang w:eastAsia="ru-RU"/>
              </w:rPr>
              <w:t xml:space="preserve"> </w:t>
            </w:r>
            <w:r w:rsidRPr="00C31FA9">
              <w:rPr>
                <w:rFonts w:ascii="Times New Roman" w:eastAsia="Times New Roman" w:hAnsi="Times New Roman"/>
                <w:color w:val="000000"/>
                <w:sz w:val="20"/>
                <w:szCs w:val="20"/>
                <w:lang w:eastAsia="ru-RU"/>
              </w:rPr>
              <w:t xml:space="preserve"> использ</w:t>
            </w:r>
            <w:r w:rsidR="002E39B0" w:rsidRPr="00C31FA9">
              <w:rPr>
                <w:rFonts w:ascii="Times New Roman" w:eastAsia="Times New Roman" w:hAnsi="Times New Roman"/>
                <w:color w:val="000000"/>
                <w:sz w:val="20"/>
                <w:szCs w:val="20"/>
                <w:lang w:eastAsia="ru-RU"/>
              </w:rPr>
              <w:t>уется  индекс Московской Биржи (IMOEX).</w:t>
            </w:r>
          </w:p>
          <w:p w:rsidR="00C61D92" w:rsidRPr="00C31FA9" w:rsidRDefault="00692B04"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EB544F" w:rsidRPr="00C31FA9" w:rsidRDefault="00082D9E"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r>
            <w:r w:rsidR="00EB544F" w:rsidRPr="00C31FA9">
              <w:rPr>
                <w:rFonts w:ascii="Times New Roman" w:eastAsia="Times New Roman" w:hAnsi="Times New Roman"/>
                <w:color w:val="000000"/>
                <w:sz w:val="20"/>
                <w:szCs w:val="20"/>
                <w:lang w:eastAsia="ru-RU"/>
              </w:rPr>
              <w:t>Формула расчета справедливой стоимости на дату расчета:</w:t>
            </w:r>
            <w:r w:rsidR="00EB544F" w:rsidRPr="00C31FA9">
              <w:rPr>
                <w:rFonts w:ascii="Times New Roman" w:eastAsia="Times New Roman" w:hAnsi="Times New Roman"/>
                <w:color w:val="000000"/>
                <w:sz w:val="20"/>
                <w:szCs w:val="20"/>
                <w:lang w:eastAsia="ru-RU"/>
              </w:rPr>
              <w:br/>
            </w:r>
          </w:p>
          <w:p w:rsidR="00803591" w:rsidRPr="00C31FA9" w:rsidRDefault="007E410E"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803591" w:rsidRPr="00C31FA9">
              <w:rPr>
                <w:rFonts w:ascii="Times New Roman" w:eastAsia="Times New Roman" w:hAnsi="Times New Roman"/>
                <w:color w:val="000000"/>
                <w:sz w:val="20"/>
                <w:szCs w:val="20"/>
                <w:lang w:eastAsia="ru-RU"/>
              </w:rPr>
              <w:t xml:space="preserve">, </w:t>
            </w:r>
          </w:p>
          <w:p w:rsidR="00EB544F" w:rsidRPr="00C31FA9" w:rsidRDefault="00803591"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803591" w:rsidRPr="00C31FA9" w:rsidRDefault="007E410E"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803591"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803591" w:rsidRPr="00C31FA9" w:rsidRDefault="007E410E"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803591"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803591" w:rsidRPr="00C31FA9" w:rsidRDefault="00803591"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EB544F" w:rsidRPr="00C31FA9" w:rsidRDefault="00EB544F" w:rsidP="00EB544F">
            <w:pPr>
              <w:spacing w:after="0"/>
              <w:jc w:val="both"/>
              <w:rPr>
                <w:rFonts w:ascii="Times New Roman" w:eastAsia="Times New Roman" w:hAnsi="Times New Roman"/>
                <w:color w:val="000000"/>
                <w:sz w:val="20"/>
                <w:szCs w:val="20"/>
                <w:lang w:eastAsia="ru-RU"/>
              </w:rPr>
            </w:pPr>
          </w:p>
          <w:p w:rsidR="00EB544F" w:rsidRPr="00C31FA9" w:rsidRDefault="00EB544F"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EB544F" w:rsidRPr="00C31FA9" w:rsidRDefault="00EB544F" w:rsidP="00EB544F">
            <w:pPr>
              <w:spacing w:after="0"/>
              <w:jc w:val="both"/>
              <w:rPr>
                <w:rFonts w:ascii="Times New Roman" w:eastAsia="Times New Roman" w:hAnsi="Times New Roman"/>
                <w:color w:val="000000"/>
                <w:sz w:val="20"/>
                <w:szCs w:val="20"/>
                <w:lang w:eastAsia="ru-RU"/>
              </w:rPr>
            </w:pPr>
          </w:p>
          <w:p w:rsidR="00EB544F" w:rsidRPr="00C31FA9" w:rsidRDefault="00EB544F"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00803591" w:rsidRPr="00C31FA9">
              <w:rPr>
                <w:rFonts w:ascii="Times New Roman" w:eastAsia="Times New Roman" w:hAnsi="Times New Roman"/>
                <w:color w:val="000000"/>
                <w:sz w:val="20"/>
                <w:szCs w:val="20"/>
                <w:lang w:eastAsia="ru-RU"/>
              </w:rPr>
              <w:t>, где</w:t>
            </w:r>
          </w:p>
          <w:p w:rsidR="00803591" w:rsidRPr="00C31FA9" w:rsidRDefault="00803591" w:rsidP="00D41AF4">
            <w:pPr>
              <w:spacing w:after="0"/>
              <w:jc w:val="center"/>
              <w:rPr>
                <w:rFonts w:ascii="Times New Roman" w:eastAsia="Times New Roman" w:hAnsi="Times New Roman"/>
                <w:color w:val="000000"/>
                <w:sz w:val="20"/>
                <w:szCs w:val="20"/>
                <w:lang w:eastAsia="ru-RU"/>
              </w:rPr>
            </w:pPr>
          </w:p>
          <w:p w:rsidR="00D4503D" w:rsidRPr="00C31FA9" w:rsidRDefault="007E410E"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D4503D"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D4503D" w:rsidRPr="00C31FA9" w:rsidRDefault="007E410E"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C31FA9">
              <w:rPr>
                <w:rFonts w:ascii="Times New Roman" w:eastAsia="Times New Roman" w:hAnsi="Times New Roman"/>
                <w:color w:val="000000"/>
                <w:sz w:val="20"/>
                <w:szCs w:val="20"/>
                <w:lang w:eastAsia="ru-RU"/>
              </w:rPr>
              <w:t>,</w:t>
            </w:r>
          </w:p>
          <w:p w:rsidR="00D4503D" w:rsidRPr="00C31FA9" w:rsidRDefault="00D4503D"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D4503D"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D4503D" w:rsidRPr="00C31FA9" w:rsidRDefault="007E410E"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D4503D"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D4503D"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C31FA9" w:rsidRDefault="00364E7B"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364E7B" w:rsidRPr="00C31FA9" w:rsidRDefault="00364E7B"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364E7B" w:rsidRPr="00C31FA9" w:rsidRDefault="00364E7B" w:rsidP="00364E7B">
            <w:pPr>
              <w:spacing w:after="0"/>
              <w:ind w:firstLine="360"/>
              <w:jc w:val="both"/>
              <w:rPr>
                <w:rFonts w:ascii="Times New Roman" w:eastAsia="Times New Roman" w:hAnsi="Times New Roman"/>
                <w:color w:val="000000"/>
                <w:sz w:val="20"/>
                <w:szCs w:val="20"/>
                <w:lang w:eastAsia="ru-RU"/>
              </w:rPr>
            </w:pPr>
          </w:p>
          <w:p w:rsidR="007E410E" w:rsidRDefault="007E410E" w:rsidP="007E410E">
            <w:pPr>
              <w:pStyle w:val="HTML"/>
            </w:pPr>
            <w:r>
              <w:t xml:space="preserve">      </w:t>
            </w:r>
            <w:bookmarkStart w:id="3" w:name="_GoBack"/>
            <w:r>
              <w:t xml:space="preserve">Для акций иностранных эмитентов в качестве </w:t>
            </w:r>
            <w:proofErr w:type="spellStart"/>
            <w:r>
              <w:t>безрисковой</w:t>
            </w:r>
            <w:proofErr w:type="spellEnd"/>
            <w:r>
              <w:t xml:space="preserve"> ставки доходности применяются </w:t>
            </w:r>
            <w:r>
              <w:t xml:space="preserve">ставки, взятые </w:t>
            </w:r>
            <w:r>
              <w:t xml:space="preserve">из </w:t>
            </w:r>
            <w:r>
              <w:t xml:space="preserve">следующих </w:t>
            </w:r>
            <w:r>
              <w:t xml:space="preserve">открытых источников:  </w:t>
            </w:r>
          </w:p>
          <w:p w:rsidR="007E410E" w:rsidRDefault="007E410E" w:rsidP="007E410E">
            <w:pPr>
              <w:pStyle w:val="HTML"/>
            </w:pPr>
            <w:hyperlink r:id="rId86" w:history="1">
              <w:r>
                <w:rPr>
                  <w:rStyle w:val="af"/>
                </w:rPr>
                <w:t>https://home.treasury.gov/</w:t>
              </w:r>
            </w:hyperlink>
          </w:p>
          <w:p w:rsidR="00DA36E8" w:rsidRPr="007E410E" w:rsidRDefault="007E410E" w:rsidP="007E410E">
            <w:pPr>
              <w:spacing w:after="0"/>
              <w:jc w:val="both"/>
              <w:rPr>
                <w:rFonts w:ascii="Times New Roman" w:eastAsia="Times New Roman" w:hAnsi="Times New Roman"/>
                <w:color w:val="000000"/>
                <w:sz w:val="20"/>
                <w:szCs w:val="20"/>
                <w:lang w:eastAsia="ru-RU"/>
              </w:rPr>
            </w:pPr>
            <w:hyperlink r:id="rId87" w:history="1">
              <w:r>
                <w:rPr>
                  <w:rStyle w:val="af"/>
                </w:rPr>
                <w:t>https://www.ecb.europa.eu/stats/financial_markets_and_interest_rates/euro_area_yield_curves/html/index.en.htm</w:t>
              </w:r>
            </w:hyperlink>
          </w:p>
          <w:bookmarkEnd w:id="3"/>
          <w:p w:rsidR="007E410E" w:rsidRDefault="007E410E" w:rsidP="00364E7B">
            <w:pPr>
              <w:spacing w:after="0"/>
              <w:ind w:firstLine="751"/>
              <w:jc w:val="both"/>
              <w:rPr>
                <w:rFonts w:ascii="Times New Roman" w:eastAsia="Times New Roman" w:hAnsi="Times New Roman"/>
                <w:color w:val="000000"/>
                <w:sz w:val="20"/>
                <w:szCs w:val="20"/>
                <w:lang w:eastAsia="ru-RU"/>
              </w:rPr>
            </w:pPr>
          </w:p>
          <w:p w:rsidR="00364E7B" w:rsidRPr="00C31FA9" w:rsidRDefault="00364E7B"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364E7B" w:rsidRPr="00C31FA9" w:rsidRDefault="00364E7B"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w:t>
            </w:r>
            <w:r w:rsidRPr="00C31FA9">
              <w:rPr>
                <w:rFonts w:ascii="Times New Roman" w:eastAsia="Times New Roman" w:hAnsi="Times New Roman"/>
                <w:color w:val="000000"/>
                <w:sz w:val="20"/>
                <w:szCs w:val="20"/>
                <w:lang w:eastAsia="ru-RU"/>
              </w:rPr>
              <w:lastRenderedPageBreak/>
              <w:t xml:space="preserve">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D4503D" w:rsidRPr="00C31FA9" w:rsidRDefault="00D4503D" w:rsidP="00803591">
            <w:pPr>
              <w:spacing w:after="0"/>
              <w:rPr>
                <w:rFonts w:ascii="Times New Roman" w:eastAsia="Times New Roman" w:hAnsi="Times New Roman"/>
                <w:color w:val="000000"/>
                <w:sz w:val="20"/>
                <w:szCs w:val="20"/>
                <w:lang w:eastAsia="ru-RU"/>
              </w:rPr>
            </w:pPr>
          </w:p>
          <w:p w:rsidR="00D4503D" w:rsidRPr="00C31FA9" w:rsidRDefault="00D4503D" w:rsidP="00803591">
            <w:pPr>
              <w:spacing w:after="0"/>
              <w:jc w:val="both"/>
              <w:rPr>
                <w:rFonts w:ascii="Times New Roman" w:eastAsia="Times New Roman" w:hAnsi="Times New Roman"/>
                <w:color w:val="000000"/>
                <w:sz w:val="20"/>
                <w:szCs w:val="20"/>
                <w:lang w:eastAsia="ru-RU"/>
              </w:rPr>
            </w:pPr>
          </w:p>
          <w:p w:rsidR="00803591" w:rsidRPr="00C31FA9" w:rsidRDefault="007E410E"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803591" w:rsidRPr="00C31FA9">
              <w:rPr>
                <w:rFonts w:ascii="Times New Roman" w:eastAsia="Times New Roman" w:hAnsi="Times New Roman"/>
                <w:color w:val="000000"/>
                <w:sz w:val="20"/>
                <w:szCs w:val="20"/>
                <w:lang w:eastAsia="ru-RU"/>
              </w:rPr>
              <w:t xml:space="preserve"> - доходность рыночного индикатора;</w:t>
            </w:r>
          </w:p>
          <w:p w:rsidR="00803591" w:rsidRPr="00C31FA9" w:rsidRDefault="007E410E"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803591" w:rsidRPr="00C31FA9">
              <w:rPr>
                <w:rFonts w:ascii="Times New Roman" w:eastAsia="Times New Roman" w:hAnsi="Times New Roman"/>
                <w:color w:val="000000"/>
                <w:sz w:val="20"/>
                <w:szCs w:val="20"/>
                <w:lang w:eastAsia="ru-RU"/>
              </w:rPr>
              <w:t>,</w:t>
            </w:r>
          </w:p>
          <w:p w:rsidR="00803591" w:rsidRPr="00C31FA9" w:rsidRDefault="007E410E"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803591"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803591" w:rsidRPr="00C31FA9" w:rsidRDefault="007E410E"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803591"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D4503D" w:rsidRPr="00C31FA9" w:rsidRDefault="00D4503D" w:rsidP="00803591">
            <w:pPr>
              <w:spacing w:after="0"/>
              <w:jc w:val="both"/>
              <w:rPr>
                <w:rFonts w:ascii="Times New Roman" w:eastAsia="Times New Roman" w:hAnsi="Times New Roman"/>
                <w:color w:val="000000"/>
                <w:sz w:val="20"/>
                <w:szCs w:val="20"/>
                <w:lang w:eastAsia="ru-RU"/>
              </w:rPr>
            </w:pPr>
          </w:p>
          <w:p w:rsidR="00D4503D" w:rsidRPr="00C31FA9" w:rsidRDefault="00D4503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C31FA9" w:rsidRDefault="00D4503D"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D4503D"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7E410E"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D4503D" w:rsidRPr="00C31FA9" w:rsidRDefault="00D4503D" w:rsidP="00D4503D">
            <w:pPr>
              <w:spacing w:after="0"/>
              <w:jc w:val="both"/>
              <w:rPr>
                <w:rFonts w:ascii="Times New Roman" w:eastAsia="Times New Roman" w:hAnsi="Times New Roman"/>
                <w:color w:val="000000"/>
                <w:sz w:val="20"/>
                <w:szCs w:val="20"/>
                <w:lang w:eastAsia="ru-RU"/>
              </w:rPr>
            </w:pP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D4503D" w:rsidRPr="00C31FA9">
              <w:rPr>
                <w:rFonts w:ascii="Times New Roman" w:eastAsia="Times New Roman" w:hAnsi="Times New Roman"/>
                <w:color w:val="000000"/>
                <w:sz w:val="20"/>
                <w:szCs w:val="20"/>
                <w:lang w:eastAsia="ru-RU"/>
              </w:rPr>
              <w:t xml:space="preserve"> - доходность актива;</w:t>
            </w: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D4503D"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D4503D" w:rsidRPr="00C31FA9">
              <w:rPr>
                <w:rFonts w:ascii="Times New Roman" w:eastAsia="Times New Roman" w:hAnsi="Times New Roman"/>
                <w:color w:val="000000"/>
                <w:sz w:val="20"/>
                <w:szCs w:val="20"/>
                <w:lang w:eastAsia="ru-RU"/>
              </w:rPr>
              <w:t>;</w:t>
            </w: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D4503D" w:rsidRPr="00C31FA9">
              <w:rPr>
                <w:rFonts w:ascii="Times New Roman" w:eastAsia="Times New Roman" w:hAnsi="Times New Roman"/>
                <w:color w:val="000000"/>
                <w:sz w:val="20"/>
                <w:szCs w:val="20"/>
                <w:lang w:eastAsia="ru-RU"/>
              </w:rPr>
              <w:t xml:space="preserve"> – предыдущая цена закрытия актива;</w:t>
            </w: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D4503D" w:rsidRPr="00C31FA9">
              <w:rPr>
                <w:rFonts w:ascii="Times New Roman" w:eastAsia="Times New Roman" w:hAnsi="Times New Roman"/>
                <w:color w:val="000000"/>
                <w:sz w:val="20"/>
                <w:szCs w:val="20"/>
                <w:lang w:eastAsia="ru-RU"/>
              </w:rPr>
              <w:t xml:space="preserve"> - доходность рыночного индикатора;</w:t>
            </w: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D4503D"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D4503D" w:rsidRPr="00C31FA9">
              <w:rPr>
                <w:rFonts w:ascii="Times New Roman" w:eastAsia="Times New Roman" w:hAnsi="Times New Roman"/>
                <w:color w:val="000000"/>
                <w:sz w:val="20"/>
                <w:szCs w:val="20"/>
                <w:lang w:eastAsia="ru-RU"/>
              </w:rPr>
              <w:t>;</w:t>
            </w:r>
          </w:p>
          <w:p w:rsidR="00D4503D" w:rsidRPr="00C31FA9" w:rsidRDefault="007E410E"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D4503D"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D4503D" w:rsidRPr="00C31FA9" w:rsidRDefault="00D4503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364E7B" w:rsidRPr="00C31FA9" w:rsidRDefault="00364E7B" w:rsidP="00364E7B">
            <w:pPr>
              <w:spacing w:after="0"/>
              <w:jc w:val="both"/>
              <w:rPr>
                <w:rFonts w:ascii="Times New Roman" w:eastAsia="Times New Roman" w:hAnsi="Times New Roman"/>
                <w:color w:val="000000"/>
                <w:sz w:val="20"/>
                <w:szCs w:val="20"/>
                <w:lang w:eastAsia="ru-RU"/>
              </w:rPr>
            </w:pPr>
          </w:p>
          <w:p w:rsidR="00364E7B" w:rsidRPr="00C31FA9" w:rsidRDefault="00364E7B"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364E7B" w:rsidRPr="00C31FA9" w:rsidRDefault="00364E7B"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364E7B" w:rsidRPr="00C31FA9" w:rsidRDefault="00364E7B"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364E7B" w:rsidRPr="00C31FA9" w:rsidRDefault="00364E7B"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EB544F" w:rsidRPr="00C31FA9" w:rsidRDefault="00EB544F" w:rsidP="00364E7B">
            <w:pPr>
              <w:spacing w:after="0"/>
              <w:jc w:val="both"/>
              <w:rPr>
                <w:rFonts w:ascii="Times New Roman" w:eastAsia="Times New Roman" w:hAnsi="Times New Roman"/>
                <w:color w:val="000000"/>
                <w:sz w:val="20"/>
                <w:szCs w:val="20"/>
                <w:lang w:eastAsia="ru-RU"/>
              </w:rPr>
            </w:pPr>
          </w:p>
          <w:p w:rsidR="00D134F1" w:rsidRPr="00C31FA9" w:rsidRDefault="00921B43"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C31FA9">
              <w:rPr>
                <w:rFonts w:ascii="Times New Roman" w:eastAsia="Times New Roman" w:hAnsi="Times New Roman"/>
                <w:color w:val="000000"/>
                <w:sz w:val="20"/>
                <w:szCs w:val="20"/>
                <w:lang w:eastAsia="ru-RU"/>
              </w:rPr>
              <w:t xml:space="preserve"> </w:t>
            </w:r>
          </w:p>
          <w:p w:rsidR="00667DFC" w:rsidRPr="00C31FA9" w:rsidRDefault="00667DFC"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372044" w:rsidRPr="00C31FA9" w:rsidRDefault="00372044"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372044" w:rsidRPr="00C31FA9" w:rsidRDefault="00372044"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372044" w:rsidRPr="00C31FA9" w:rsidRDefault="00372044"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372044" w:rsidRPr="00C31FA9" w:rsidRDefault="00372044" w:rsidP="00921B43">
            <w:pPr>
              <w:spacing w:after="0"/>
              <w:ind w:left="360"/>
              <w:jc w:val="both"/>
              <w:rPr>
                <w:rFonts w:ascii="Times New Roman" w:eastAsia="Times New Roman" w:hAnsi="Times New Roman"/>
                <w:color w:val="000000"/>
                <w:sz w:val="20"/>
                <w:szCs w:val="20"/>
                <w:lang w:eastAsia="ru-RU"/>
              </w:rPr>
            </w:pPr>
          </w:p>
          <w:p w:rsidR="00A77892" w:rsidRPr="00C31FA9" w:rsidRDefault="00A77892"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A77892" w:rsidRPr="00C31FA9" w:rsidRDefault="00A77892"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C31FA9" w:rsidRDefault="00A77892"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A77892" w:rsidRPr="00C31FA9" w:rsidRDefault="00A77892"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913FC5" w:rsidRPr="00C31FA9" w:rsidRDefault="00082D9E"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 xml:space="preserve">Для </w:t>
            </w:r>
            <w:r w:rsidR="002B5A4B" w:rsidRPr="00C31FA9">
              <w:rPr>
                <w:rFonts w:ascii="Times New Roman" w:eastAsia="Times New Roman" w:hAnsi="Times New Roman"/>
                <w:color w:val="000000"/>
                <w:sz w:val="20"/>
                <w:szCs w:val="20"/>
                <w:lang w:eastAsia="ru-RU"/>
              </w:rPr>
              <w:t>определения справедливой стоимости</w:t>
            </w:r>
            <w:r w:rsidR="002B5A4B" w:rsidRPr="00C31FA9">
              <w:rPr>
                <w:rFonts w:ascii="Times New Roman" w:eastAsia="Times New Roman" w:hAnsi="Times New Roman"/>
                <w:b/>
                <w:color w:val="000000"/>
                <w:sz w:val="20"/>
                <w:szCs w:val="20"/>
                <w:lang w:eastAsia="ru-RU"/>
              </w:rPr>
              <w:t xml:space="preserve"> </w:t>
            </w:r>
            <w:r w:rsidRPr="00C31FA9">
              <w:rPr>
                <w:rFonts w:ascii="Times New Roman" w:eastAsia="Times New Roman" w:hAnsi="Times New Roman"/>
                <w:b/>
                <w:color w:val="000000"/>
                <w:sz w:val="20"/>
                <w:szCs w:val="20"/>
                <w:lang w:eastAsia="ru-RU"/>
              </w:rPr>
              <w:t>облигаций российских эмитентов</w:t>
            </w:r>
            <w:r w:rsidR="002B5A4B" w:rsidRPr="00C31FA9">
              <w:rPr>
                <w:rFonts w:ascii="Times New Roman" w:eastAsia="Times New Roman" w:hAnsi="Times New Roman"/>
                <w:color w:val="000000"/>
                <w:sz w:val="20"/>
                <w:szCs w:val="20"/>
                <w:lang w:eastAsia="ru-RU"/>
              </w:rPr>
              <w:t>, а так же</w:t>
            </w:r>
            <w:r w:rsidR="002B5A4B" w:rsidRPr="00C31FA9">
              <w:rPr>
                <w:rFonts w:ascii="Times New Roman" w:eastAsia="Times New Roman" w:hAnsi="Times New Roman"/>
                <w:b/>
                <w:color w:val="000000"/>
                <w:sz w:val="20"/>
                <w:szCs w:val="20"/>
                <w:lang w:eastAsia="ru-RU"/>
              </w:rPr>
              <w:t xml:space="preserve"> облигаций, </w:t>
            </w:r>
            <w:proofErr w:type="gramStart"/>
            <w:r w:rsidR="002B5A4B" w:rsidRPr="00C31FA9">
              <w:rPr>
                <w:rFonts w:ascii="Times New Roman" w:eastAsia="Times New Roman" w:hAnsi="Times New Roman"/>
                <w:b/>
                <w:color w:val="000000"/>
                <w:sz w:val="20"/>
                <w:szCs w:val="20"/>
                <w:lang w:eastAsia="ru-RU"/>
              </w:rPr>
              <w:t>номинированный</w:t>
            </w:r>
            <w:proofErr w:type="gramEnd"/>
            <w:r w:rsidR="002B5A4B" w:rsidRPr="00C31FA9">
              <w:rPr>
                <w:rFonts w:ascii="Times New Roman" w:eastAsia="Times New Roman" w:hAnsi="Times New Roman"/>
                <w:b/>
                <w:color w:val="000000"/>
                <w:sz w:val="20"/>
                <w:szCs w:val="20"/>
                <w:lang w:eastAsia="ru-RU"/>
              </w:rPr>
              <w:t xml:space="preserve"> в рублях, </w:t>
            </w:r>
            <w:r w:rsidR="002B5A4B" w:rsidRPr="00C31FA9">
              <w:rPr>
                <w:rFonts w:ascii="Times New Roman" w:eastAsia="Times New Roman" w:hAnsi="Times New Roman"/>
                <w:color w:val="000000"/>
                <w:sz w:val="20"/>
                <w:szCs w:val="20"/>
                <w:lang w:eastAsia="ru-RU"/>
              </w:rPr>
              <w:t>используются следующие цены</w:t>
            </w:r>
            <w:r w:rsidRPr="00C31FA9">
              <w:rPr>
                <w:rFonts w:ascii="Times New Roman" w:eastAsia="Times New Roman" w:hAnsi="Times New Roman"/>
                <w:color w:val="000000"/>
                <w:sz w:val="20"/>
                <w:szCs w:val="20"/>
                <w:lang w:eastAsia="ru-RU"/>
              </w:rPr>
              <w:t xml:space="preserve"> в порядке убывания приоритета: </w:t>
            </w:r>
          </w:p>
          <w:p w:rsidR="00777B4B" w:rsidRPr="00C31FA9" w:rsidRDefault="00082D9E"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цена, рассчитанная </w:t>
            </w:r>
            <w:r w:rsidR="008B048D" w:rsidRPr="00C31FA9">
              <w:rPr>
                <w:rFonts w:ascii="Times New Roman" w:eastAsia="Times New Roman" w:hAnsi="Times New Roman"/>
                <w:color w:val="000000"/>
                <w:sz w:val="20"/>
                <w:szCs w:val="20"/>
                <w:lang w:eastAsia="ru-RU"/>
              </w:rPr>
              <w:t xml:space="preserve">Ценовым центром </w:t>
            </w:r>
            <w:r w:rsidR="008B048D" w:rsidRPr="00584C36">
              <w:rPr>
                <w:rFonts w:ascii="Times New Roman" w:eastAsia="Times New Roman" w:hAnsi="Times New Roman"/>
                <w:sz w:val="20"/>
                <w:szCs w:val="20"/>
                <w:lang w:eastAsia="ru-RU"/>
              </w:rPr>
              <w:t>НРД</w:t>
            </w:r>
            <w:r w:rsidR="00DC0DDB" w:rsidRPr="00584C36">
              <w:rPr>
                <w:rFonts w:ascii="Times New Roman" w:eastAsia="Times New Roman" w:hAnsi="Times New Roman"/>
                <w:sz w:val="20"/>
                <w:szCs w:val="20"/>
                <w:lang w:eastAsia="ru-RU"/>
              </w:rPr>
              <w:t xml:space="preserve"> </w:t>
            </w:r>
            <w:r w:rsidR="003D1A31" w:rsidRPr="00584C36">
              <w:rPr>
                <w:rFonts w:ascii="Times New Roman" w:eastAsia="Times New Roman" w:hAnsi="Times New Roman"/>
                <w:sz w:val="20"/>
                <w:szCs w:val="20"/>
                <w:lang w:eastAsia="ru-RU"/>
              </w:rPr>
              <w:t>(по методологиям, утвержденным 01.12.2017 и позднее)</w:t>
            </w:r>
            <w:r w:rsidR="003D1A31" w:rsidRPr="00584C36">
              <w:rPr>
                <w:rFonts w:ascii="Verdana" w:eastAsia="Times New Roman" w:hAnsi="Verdana"/>
                <w:sz w:val="20"/>
                <w:szCs w:val="20"/>
                <w:lang w:eastAsia="ru-RU"/>
              </w:rPr>
              <w:t xml:space="preserve"> </w:t>
            </w:r>
            <w:r w:rsidR="003D1A31" w:rsidRPr="00584C36">
              <w:rPr>
                <w:rFonts w:ascii="Times New Roman" w:eastAsia="Times New Roman" w:hAnsi="Times New Roman"/>
                <w:sz w:val="20"/>
                <w:szCs w:val="20"/>
                <w:lang w:eastAsia="ru-RU"/>
              </w:rPr>
              <w:t xml:space="preserve"> </w:t>
            </w:r>
            <w:r w:rsidR="00DC0DDB" w:rsidRPr="00584C36">
              <w:rPr>
                <w:rFonts w:ascii="Times New Roman" w:eastAsia="Times New Roman" w:hAnsi="Times New Roman"/>
                <w:sz w:val="20"/>
                <w:szCs w:val="20"/>
                <w:lang w:eastAsia="ru-RU"/>
              </w:rPr>
              <w:t xml:space="preserve">с </w:t>
            </w:r>
            <w:r w:rsidR="00DC0DDB" w:rsidRPr="00C31FA9">
              <w:rPr>
                <w:rFonts w:ascii="Times New Roman" w:eastAsia="Times New Roman" w:hAnsi="Times New Roman"/>
                <w:color w:val="000000"/>
                <w:sz w:val="20"/>
                <w:szCs w:val="20"/>
                <w:lang w:eastAsia="ru-RU"/>
              </w:rPr>
              <w:t>использованием методов оценки, отвечающих критериям исходных данных 2-го уровня в соответствии с МСФО13</w:t>
            </w:r>
            <w:r w:rsidR="008B048D" w:rsidRPr="00C31FA9">
              <w:rPr>
                <w:rFonts w:ascii="Times New Roman" w:eastAsia="Times New Roman" w:hAnsi="Times New Roman"/>
                <w:color w:val="000000"/>
                <w:sz w:val="20"/>
                <w:szCs w:val="20"/>
                <w:lang w:eastAsia="ru-RU"/>
              </w:rPr>
              <w:t xml:space="preserve"> </w:t>
            </w:r>
            <w:r w:rsidR="005E32E0" w:rsidRPr="00C31FA9">
              <w:rPr>
                <w:rFonts w:ascii="Times New Roman" w:eastAsia="Times New Roman" w:hAnsi="Times New Roman"/>
                <w:color w:val="000000"/>
                <w:sz w:val="20"/>
                <w:szCs w:val="20"/>
                <w:lang w:eastAsia="ru-RU"/>
              </w:rPr>
              <w:t xml:space="preserve"> (приоритет отдается ценам, определенным по последней утвержденной методике</w:t>
            </w:r>
            <w:r w:rsidR="00FA4A96" w:rsidRPr="00C31FA9">
              <w:rPr>
                <w:rFonts w:ascii="Times New Roman" w:eastAsia="Times New Roman" w:hAnsi="Times New Roman"/>
                <w:color w:val="000000"/>
                <w:sz w:val="20"/>
                <w:szCs w:val="20"/>
                <w:lang w:eastAsia="ru-RU"/>
              </w:rPr>
              <w:t xml:space="preserve"> оценки</w:t>
            </w:r>
            <w:r w:rsidR="005E32E0" w:rsidRPr="00C31FA9">
              <w:rPr>
                <w:rFonts w:ascii="Times New Roman" w:eastAsia="Times New Roman" w:hAnsi="Times New Roman"/>
                <w:color w:val="000000"/>
                <w:sz w:val="20"/>
                <w:szCs w:val="20"/>
                <w:lang w:eastAsia="ru-RU"/>
              </w:rPr>
              <w:t>)</w:t>
            </w:r>
            <w:r w:rsidR="00FA4A96" w:rsidRPr="00C31FA9">
              <w:rPr>
                <w:rFonts w:ascii="Times New Roman" w:eastAsia="Times New Roman" w:hAnsi="Times New Roman"/>
                <w:color w:val="000000"/>
                <w:sz w:val="20"/>
                <w:szCs w:val="20"/>
                <w:lang w:eastAsia="ru-RU"/>
              </w:rPr>
              <w:t>;</w:t>
            </w:r>
          </w:p>
          <w:p w:rsidR="007A70AC" w:rsidRDefault="00082D9E"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w:t>
            </w:r>
            <w:r w:rsidR="00513A89" w:rsidRPr="00C31FA9">
              <w:rPr>
                <w:rFonts w:ascii="Times New Roman" w:eastAsia="Times New Roman" w:hAnsi="Times New Roman"/>
                <w:color w:val="000000"/>
                <w:sz w:val="20"/>
                <w:szCs w:val="20"/>
                <w:lang w:eastAsia="ru-RU"/>
              </w:rPr>
              <w:t xml:space="preserve"> для ценных бумаг, номинированных в рублях</w:t>
            </w:r>
            <w:r w:rsidR="003E63DE">
              <w:rPr>
                <w:rFonts w:ascii="Times New Roman" w:eastAsia="Times New Roman" w:hAnsi="Times New Roman"/>
                <w:color w:val="000000"/>
                <w:sz w:val="20"/>
                <w:szCs w:val="20"/>
                <w:lang w:eastAsia="ru-RU"/>
              </w:rPr>
              <w:t xml:space="preserve"> в </w:t>
            </w:r>
            <w:r w:rsidR="002467DD">
              <w:rPr>
                <w:rFonts w:ascii="Times New Roman" w:eastAsia="Times New Roman" w:hAnsi="Times New Roman"/>
                <w:color w:val="000000"/>
                <w:sz w:val="20"/>
                <w:szCs w:val="20"/>
                <w:lang w:eastAsia="ru-RU"/>
              </w:rPr>
              <w:t xml:space="preserve">соответствии с </w:t>
            </w:r>
            <w:r w:rsidR="003E63DE">
              <w:rPr>
                <w:rFonts w:ascii="Times New Roman" w:eastAsia="Times New Roman" w:hAnsi="Times New Roman"/>
                <w:color w:val="000000"/>
                <w:sz w:val="20"/>
                <w:szCs w:val="20"/>
                <w:lang w:eastAsia="ru-RU"/>
              </w:rPr>
              <w:t>Приложе</w:t>
            </w:r>
            <w:r w:rsidR="002467DD">
              <w:rPr>
                <w:rFonts w:ascii="Times New Roman" w:eastAsia="Times New Roman" w:hAnsi="Times New Roman"/>
                <w:color w:val="000000"/>
                <w:sz w:val="20"/>
                <w:szCs w:val="20"/>
                <w:lang w:eastAsia="ru-RU"/>
              </w:rPr>
              <w:t>нием</w:t>
            </w:r>
            <w:r w:rsidR="003E63DE">
              <w:rPr>
                <w:rFonts w:ascii="Times New Roman" w:eastAsia="Times New Roman" w:hAnsi="Times New Roman"/>
                <w:color w:val="000000"/>
                <w:sz w:val="20"/>
                <w:szCs w:val="20"/>
                <w:lang w:eastAsia="ru-RU"/>
              </w:rPr>
              <w:t xml:space="preserve"> 1</w:t>
            </w:r>
            <w:r w:rsidR="002467DD">
              <w:rPr>
                <w:rFonts w:ascii="Times New Roman" w:eastAsia="Times New Roman" w:hAnsi="Times New Roman"/>
                <w:color w:val="000000"/>
                <w:sz w:val="20"/>
                <w:szCs w:val="20"/>
                <w:lang w:eastAsia="ru-RU"/>
              </w:rPr>
              <w:t>8</w:t>
            </w:r>
            <w:r w:rsidR="003E63DE">
              <w:rPr>
                <w:rFonts w:ascii="Times New Roman" w:eastAsia="Times New Roman" w:hAnsi="Times New Roman"/>
                <w:color w:val="000000"/>
                <w:sz w:val="20"/>
                <w:szCs w:val="20"/>
                <w:lang w:eastAsia="ru-RU"/>
              </w:rPr>
              <w:t>.</w:t>
            </w:r>
          </w:p>
          <w:p w:rsidR="008B048D" w:rsidRPr="007D2025" w:rsidRDefault="007A70AC" w:rsidP="007D2025">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w:t>
            </w:r>
            <w:r w:rsidR="001D1E33" w:rsidRPr="00C31FA9">
              <w:rPr>
                <w:rFonts w:ascii="Times New Roman" w:eastAsia="Times New Roman" w:hAnsi="Times New Roman"/>
                <w:color w:val="000000"/>
                <w:sz w:val="20"/>
                <w:szCs w:val="20"/>
                <w:lang w:eastAsia="ru-RU"/>
              </w:rPr>
              <w:t xml:space="preserve">При отсутствии  необходимых данных для расчета стоимости, справедливая </w:t>
            </w:r>
            <w:r w:rsidR="00324B7E" w:rsidRPr="00C31FA9">
              <w:rPr>
                <w:rFonts w:ascii="Times New Roman" w:eastAsia="Times New Roman" w:hAnsi="Times New Roman"/>
                <w:color w:val="000000"/>
                <w:sz w:val="20"/>
                <w:szCs w:val="20"/>
                <w:lang w:eastAsia="ru-RU"/>
              </w:rPr>
              <w:t xml:space="preserve">стоимость </w:t>
            </w:r>
            <w:r w:rsidR="001D1E33" w:rsidRPr="00C31FA9">
              <w:rPr>
                <w:rFonts w:ascii="Times New Roman" w:eastAsia="Times New Roman" w:hAnsi="Times New Roman"/>
                <w:color w:val="000000"/>
                <w:sz w:val="20"/>
                <w:szCs w:val="20"/>
                <w:lang w:eastAsia="ru-RU"/>
              </w:rPr>
              <w:t>определяется на 3-м уровне оценки.</w:t>
            </w:r>
          </w:p>
        </w:tc>
      </w:tr>
      <w:tr w:rsidR="008E40EB" w:rsidRPr="00C31FA9" w:rsidTr="00702539">
        <w:tc>
          <w:tcPr>
            <w:tcW w:w="2935" w:type="dxa"/>
          </w:tcPr>
          <w:p w:rsidR="008E40EB" w:rsidRPr="00C31FA9" w:rsidRDefault="008E40EB" w:rsidP="004B6CDE">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8E40EB" w:rsidRPr="00584C36" w:rsidRDefault="008E40EB" w:rsidP="008E40EB">
            <w:pPr>
              <w:spacing w:after="240" w:line="240" w:lineRule="auto"/>
              <w:rPr>
                <w:rFonts w:ascii="Times New Roman" w:eastAsia="Times New Roman" w:hAnsi="Times New Roman"/>
                <w:color w:val="000000"/>
                <w:sz w:val="20"/>
                <w:szCs w:val="20"/>
                <w:lang w:eastAsia="ru-RU"/>
              </w:rPr>
            </w:pPr>
            <w:r w:rsidRPr="00584C36">
              <w:rPr>
                <w:rFonts w:ascii="Times New Roman" w:eastAsia="Times New Roman" w:hAnsi="Times New Roman"/>
                <w:color w:val="000000"/>
                <w:sz w:val="20"/>
                <w:szCs w:val="20"/>
                <w:lang w:eastAsia="ru-RU"/>
              </w:rPr>
              <w:t>Цена, рассчитанная Ценовым центром НРД</w:t>
            </w:r>
            <w:r w:rsidR="00A770F5" w:rsidRPr="00584C36">
              <w:rPr>
                <w:rFonts w:ascii="Times New Roman" w:eastAsia="Times New Roman" w:hAnsi="Times New Roman"/>
                <w:color w:val="000000"/>
                <w:sz w:val="20"/>
                <w:szCs w:val="20"/>
                <w:lang w:eastAsia="ru-RU"/>
              </w:rPr>
              <w:t xml:space="preserve"> (по методологиям, утвержденным 01.12.2017 и позднее)</w:t>
            </w:r>
            <w:r w:rsidRPr="00584C36">
              <w:rPr>
                <w:rFonts w:ascii="Times New Roman" w:eastAsia="Times New Roman" w:hAnsi="Times New Roman"/>
                <w:color w:val="000000"/>
                <w:sz w:val="20"/>
                <w:szCs w:val="20"/>
                <w:lang w:eastAsia="ru-RU"/>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584C36" w:rsidRDefault="008E40EB" w:rsidP="008E40EB">
            <w:pPr>
              <w:pStyle w:val="ac"/>
              <w:spacing w:after="0" w:line="240" w:lineRule="auto"/>
              <w:ind w:left="0" w:firstLine="466"/>
              <w:rPr>
                <w:rFonts w:ascii="Times New Roman" w:hAnsi="Times New Roman"/>
                <w:sz w:val="20"/>
                <w:szCs w:val="20"/>
              </w:rPr>
            </w:pPr>
          </w:p>
        </w:tc>
      </w:tr>
      <w:tr w:rsidR="008E40EB" w:rsidRPr="00C31FA9" w:rsidTr="00702539">
        <w:trPr>
          <w:trHeight w:val="1702"/>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lastRenderedPageBreak/>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8E40EB" w:rsidRPr="00C31FA9" w:rsidRDefault="008E40E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C31FA9" w:rsidRDefault="008E40E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C31FA9" w:rsidRDefault="008E40EB" w:rsidP="002E4D78">
            <w:pPr>
              <w:pStyle w:val="ac"/>
              <w:spacing w:after="0"/>
              <w:ind w:left="0"/>
              <w:jc w:val="both"/>
              <w:rPr>
                <w:rFonts w:ascii="Times New Roman" w:hAnsi="Times New Roman"/>
                <w:sz w:val="20"/>
                <w:szCs w:val="20"/>
              </w:rPr>
            </w:pPr>
          </w:p>
        </w:tc>
      </w:tr>
      <w:tr w:rsidR="008E40EB" w:rsidRPr="00C31FA9" w:rsidTr="00702539">
        <w:trPr>
          <w:trHeight w:val="1702"/>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t>Депозитарная расписка</w:t>
            </w:r>
          </w:p>
        </w:tc>
        <w:tc>
          <w:tcPr>
            <w:tcW w:w="10711" w:type="dxa"/>
            <w:tcBorders>
              <w:bottom w:val="single" w:sz="4" w:space="0" w:color="auto"/>
            </w:tcBorders>
          </w:tcPr>
          <w:p w:rsidR="008E40EB" w:rsidRPr="00C31FA9" w:rsidRDefault="008E40EB"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E40EB" w:rsidRPr="00C31FA9" w:rsidTr="00CA3418">
        <w:trPr>
          <w:trHeight w:val="1498"/>
        </w:trPr>
        <w:tc>
          <w:tcPr>
            <w:tcW w:w="2935" w:type="dxa"/>
            <w:tcBorders>
              <w:bottom w:val="single" w:sz="4" w:space="0" w:color="auto"/>
            </w:tcBorders>
          </w:tcPr>
          <w:p w:rsidR="008E40EB" w:rsidRPr="00C31FA9" w:rsidRDefault="008E40EB"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8E40EB" w:rsidRPr="00C31FA9" w:rsidRDefault="008E40EB"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8E40EB" w:rsidRPr="00C31FA9" w:rsidTr="00702539">
        <w:tc>
          <w:tcPr>
            <w:tcW w:w="13646" w:type="dxa"/>
            <w:gridSpan w:val="2"/>
            <w:tcBorders>
              <w:left w:val="nil"/>
              <w:bottom w:val="single" w:sz="4" w:space="0" w:color="auto"/>
              <w:right w:val="nil"/>
            </w:tcBorders>
          </w:tcPr>
          <w:p w:rsidR="008E40EB" w:rsidRPr="00C31FA9" w:rsidRDefault="008E40EB" w:rsidP="002E4D78">
            <w:pPr>
              <w:spacing w:after="0"/>
              <w:jc w:val="center"/>
              <w:rPr>
                <w:rFonts w:ascii="Times New Roman" w:hAnsi="Times New Roman"/>
                <w:bCs/>
                <w:i/>
                <w:iCs/>
                <w:color w:val="943634" w:themeColor="accent2" w:themeShade="BF"/>
                <w:sz w:val="20"/>
                <w:szCs w:val="20"/>
              </w:rPr>
            </w:pPr>
          </w:p>
          <w:p w:rsidR="008E40EB" w:rsidRPr="00C31FA9" w:rsidRDefault="008E40EB"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8E40EB" w:rsidRPr="00C31FA9" w:rsidTr="00702539">
        <w:tc>
          <w:tcPr>
            <w:tcW w:w="2935" w:type="dxa"/>
            <w:shd w:val="clear" w:color="auto" w:fill="A6A6A6" w:themeFill="background1" w:themeFillShade="A6"/>
          </w:tcPr>
          <w:p w:rsidR="008E40EB" w:rsidRPr="00C31FA9"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8E40EB" w:rsidRPr="00C31FA9"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E40EB" w:rsidRPr="00C31FA9" w:rsidTr="00702539">
        <w:tc>
          <w:tcPr>
            <w:tcW w:w="2935" w:type="dxa"/>
          </w:tcPr>
          <w:p w:rsidR="008E40EB" w:rsidRPr="00C31FA9" w:rsidRDefault="008E40EB"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8E40EB" w:rsidRPr="00C31FA9" w:rsidRDefault="008E40EB">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8E40EB" w:rsidRPr="00C31FA9" w:rsidTr="00EF342F">
        <w:tc>
          <w:tcPr>
            <w:tcW w:w="2935" w:type="dxa"/>
            <w:tcBorders>
              <w:bottom w:val="single" w:sz="4" w:space="0" w:color="auto"/>
            </w:tcBorders>
          </w:tcPr>
          <w:p w:rsidR="008E40EB" w:rsidRPr="00C31FA9" w:rsidRDefault="008E40EB"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8E40EB" w:rsidRDefault="008E40EB"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8E40EB" w:rsidRDefault="008E40EB"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 xml:space="preserve">цена, рассчитанная Ценовым центром НРД </w:t>
            </w:r>
            <w:r w:rsidR="00A770F5" w:rsidRPr="005672AD">
              <w:rPr>
                <w:rFonts w:ascii="Times New Roman" w:eastAsia="Times New Roman" w:hAnsi="Times New Roman"/>
                <w:color w:val="000000"/>
                <w:sz w:val="20"/>
                <w:szCs w:val="20"/>
                <w:lang w:eastAsia="ru-RU"/>
              </w:rPr>
              <w:t>(по методологиям, утвержденным 01.12.2017 и позднее)</w:t>
            </w:r>
            <w:r w:rsidR="00A770F5" w:rsidRPr="00A21AB1">
              <w:rPr>
                <w:rFonts w:ascii="Times New Roman" w:eastAsia="Times New Roman" w:hAnsi="Times New Roman"/>
                <w:color w:val="000000"/>
                <w:sz w:val="20"/>
                <w:szCs w:val="20"/>
                <w:lang w:eastAsia="ru-RU"/>
              </w:rPr>
              <w:t xml:space="preserve"> </w:t>
            </w:r>
            <w:r w:rsidRPr="00C31FA9">
              <w:rPr>
                <w:rFonts w:ascii="Times New Roman" w:eastAsia="Times New Roman" w:hAnsi="Times New Roman"/>
                <w:color w:val="000000"/>
                <w:sz w:val="20"/>
                <w:szCs w:val="20"/>
                <w:lang w:eastAsia="ru-RU"/>
              </w:rPr>
              <w:t>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E40EB" w:rsidRDefault="008E40EB"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8E40EB" w:rsidRPr="00C31FA9" w:rsidRDefault="008E40EB"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8E40EB"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8E40EB" w:rsidRPr="00C31FA9" w:rsidRDefault="008E40EB" w:rsidP="002E4D78">
            <w:pPr>
              <w:pStyle w:val="ac"/>
              <w:spacing w:after="0"/>
              <w:ind w:left="0"/>
              <w:jc w:val="center"/>
              <w:rPr>
                <w:rFonts w:ascii="Times New Roman" w:hAnsi="Times New Roman"/>
                <w:bCs/>
                <w:i/>
                <w:iCs/>
                <w:color w:val="943634" w:themeColor="accent2" w:themeShade="BF"/>
                <w:sz w:val="20"/>
                <w:szCs w:val="20"/>
              </w:rPr>
            </w:pPr>
          </w:p>
          <w:p w:rsidR="008E40EB" w:rsidRPr="00C31FA9" w:rsidRDefault="008E40EB"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8E40EB" w:rsidRPr="00C31FA9" w:rsidDel="00F42424" w:rsidTr="00EF342F">
        <w:tc>
          <w:tcPr>
            <w:tcW w:w="2935" w:type="dxa"/>
            <w:tcBorders>
              <w:top w:val="single" w:sz="4" w:space="0" w:color="auto"/>
            </w:tcBorders>
            <w:shd w:val="clear" w:color="auto" w:fill="A6A6A6" w:themeFill="background1" w:themeFillShade="A6"/>
          </w:tcPr>
          <w:p w:rsidR="008E40EB" w:rsidRPr="00C31FA9" w:rsidDel="00F42424" w:rsidRDefault="008E40EB"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lastRenderedPageBreak/>
              <w:t>Ценные бумаги</w:t>
            </w:r>
          </w:p>
        </w:tc>
        <w:tc>
          <w:tcPr>
            <w:tcW w:w="10711" w:type="dxa"/>
            <w:tcBorders>
              <w:top w:val="single" w:sz="4" w:space="0" w:color="auto"/>
            </w:tcBorders>
            <w:shd w:val="clear" w:color="auto" w:fill="A6A6A6" w:themeFill="background1" w:themeFillShade="A6"/>
          </w:tcPr>
          <w:p w:rsidR="008E40EB" w:rsidRPr="00C31FA9" w:rsidDel="00F42424" w:rsidRDefault="008E40E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8E40EB" w:rsidRPr="00C31FA9" w:rsidDel="00F42424" w:rsidTr="00702539">
        <w:tc>
          <w:tcPr>
            <w:tcW w:w="2935" w:type="dxa"/>
          </w:tcPr>
          <w:p w:rsidR="008E40EB" w:rsidRPr="00C31FA9" w:rsidDel="00F42424" w:rsidRDefault="008E40EB"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8E40EB" w:rsidRPr="00C31FA9" w:rsidRDefault="008E40EB"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8E40EB" w:rsidRPr="00C31FA9" w:rsidRDefault="008E40EB" w:rsidP="002E4D78">
            <w:pPr>
              <w:pStyle w:val="ac"/>
              <w:spacing w:after="0" w:line="240" w:lineRule="auto"/>
              <w:ind w:left="34" w:firstLine="433"/>
              <w:jc w:val="both"/>
              <w:rPr>
                <w:rFonts w:ascii="Times New Roman" w:eastAsia="Times New Roman" w:hAnsi="Times New Roman"/>
                <w:iCs/>
                <w:sz w:val="20"/>
                <w:szCs w:val="20"/>
                <w:lang w:eastAsia="ru-RU"/>
              </w:rPr>
            </w:pPr>
          </w:p>
          <w:p w:rsidR="008E40EB" w:rsidRPr="00C31FA9" w:rsidDel="00F42424" w:rsidRDefault="008E40EB"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8E40EB" w:rsidRPr="00C31FA9" w:rsidDel="00F42424" w:rsidRDefault="008E40EB" w:rsidP="00BB0FBC">
            <w:pPr>
              <w:spacing w:after="0" w:line="240" w:lineRule="auto"/>
              <w:ind w:left="34"/>
              <w:jc w:val="both"/>
              <w:rPr>
                <w:rFonts w:ascii="Times New Roman" w:hAnsi="Times New Roman"/>
                <w:sz w:val="20"/>
                <w:szCs w:val="20"/>
              </w:rPr>
            </w:pPr>
          </w:p>
        </w:tc>
      </w:tr>
      <w:tr w:rsidR="008E40EB" w:rsidRPr="00C31FA9" w:rsidDel="00F42424" w:rsidTr="00702539">
        <w:tc>
          <w:tcPr>
            <w:tcW w:w="2935" w:type="dxa"/>
          </w:tcPr>
          <w:p w:rsidR="008E40EB" w:rsidRPr="00C31FA9" w:rsidDel="00F42424" w:rsidRDefault="008E40EB"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8E40EB" w:rsidRPr="00C31FA9" w:rsidRDefault="008E40EB"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8E40EB" w:rsidRPr="00C31FA9" w:rsidDel="00F42424" w:rsidRDefault="008E40EB"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8E40EB" w:rsidRPr="00C31FA9" w:rsidDel="00F42424" w:rsidRDefault="008E40EB"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8E40EB" w:rsidRPr="00C31FA9"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8E40EB" w:rsidRPr="00C31FA9" w:rsidDel="00F42424" w:rsidRDefault="008E40E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8E40EB" w:rsidRPr="00C31FA9" w:rsidRDefault="008E40E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8E40EB" w:rsidRPr="00C31FA9" w:rsidDel="00F42424" w:rsidRDefault="008E40EB"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4"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4"/>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A770F5" w:rsidRPr="005672AD" w:rsidRDefault="00A770F5" w:rsidP="00A770F5">
      <w:pPr>
        <w:spacing w:before="120" w:after="120" w:line="360" w:lineRule="auto"/>
        <w:jc w:val="both"/>
        <w:rPr>
          <w:rFonts w:ascii="Verdana" w:hAnsi="Verdana"/>
        </w:rPr>
      </w:pPr>
      <w:r w:rsidRPr="005672AD">
        <w:rPr>
          <w:rFonts w:ascii="Verdana" w:hAnsi="Verdana"/>
        </w:rPr>
        <w:t xml:space="preserve">5.1. Приведенная стоимость будущих денежных потоков рассчитывается с учетом </w:t>
      </w:r>
      <w:proofErr w:type="spellStart"/>
      <w:r w:rsidRPr="005672AD">
        <w:rPr>
          <w:rFonts w:ascii="Verdana" w:hAnsi="Verdana"/>
        </w:rPr>
        <w:t>безрисковой</w:t>
      </w:r>
      <w:proofErr w:type="spellEnd"/>
      <w:r w:rsidRPr="005672AD">
        <w:rPr>
          <w:rFonts w:ascii="Verdana" w:hAnsi="Verdana"/>
        </w:rPr>
        <w:t xml:space="preserve"> ставки и индивидуального риска заемщика в качестве ставки дисконтирования для следующих активов (обязательств):</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Формула расчёта:</w:t>
      </w:r>
    </w:p>
    <w:p w:rsidR="00A770F5" w:rsidRPr="005672AD" w:rsidRDefault="00A770F5" w:rsidP="005672AD">
      <w:pPr>
        <w:spacing w:after="0" w:line="360" w:lineRule="auto"/>
        <w:ind w:firstLine="567"/>
        <w:jc w:val="both"/>
        <w:rPr>
          <w:rFonts w:ascii="Times New Roman" w:hAnsi="Times New Roman"/>
        </w:rPr>
      </w:pPr>
    </w:p>
    <w:p w:rsidR="00A770F5" w:rsidRPr="005672AD" w:rsidRDefault="00A770F5" w:rsidP="005672AD">
      <w:pPr>
        <w:spacing w:after="0" w:line="360" w:lineRule="auto"/>
        <w:ind w:firstLine="567"/>
        <w:jc w:val="both"/>
        <w:rPr>
          <w:rFonts w:ascii="Times New Roman" w:hAnsi="Times New Roman"/>
        </w:rPr>
      </w:pPr>
      <m:oMathPara>
        <m:oMath>
          <m:r>
            <m:rPr>
              <m:sty m:val="p"/>
            </m:rPr>
            <w:rPr>
              <w:rFonts w:ascii="Cambria Math" w:hAnsi="Cambria Math"/>
            </w:rPr>
            <m:t>PV=</m:t>
          </m:r>
          <m:nary>
            <m:naryPr>
              <m:chr m:val="∑"/>
              <m:limLoc m:val="undOvr"/>
              <m:ctrlPr>
                <w:rPr>
                  <w:rFonts w:ascii="Cambria Math" w:hAnsi="Cambria Math"/>
                </w:rPr>
              </m:ctrlPr>
            </m:naryPr>
            <m:sub>
              <m:r>
                <m:rPr>
                  <m:sty m:val="p"/>
                </m:rPr>
                <w:rPr>
                  <w:rFonts w:ascii="Cambria Math" w:hAnsi="Cambria Math"/>
                </w:rPr>
                <m:t>n=1</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num>
                <m:den>
                  <m:sSup>
                    <m:sSupPr>
                      <m:ctrlPr>
                        <w:rPr>
                          <w:rFonts w:ascii="Cambria Math" w:hAnsi="Cambria Math"/>
                        </w:rPr>
                      </m:ctrlPr>
                    </m:sSupPr>
                    <m:e>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r>
                        <m:rPr>
                          <m:sty m:val="p"/>
                        </m:rPr>
                        <w:rPr>
                          <w:rFonts w:ascii="Cambria Math" w:hAnsi="Cambria Math"/>
                        </w:rPr>
                        <m:t>+PD*LGD)</m:t>
                      </m:r>
                    </m:e>
                    <m:sup>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r>
                        <m:rPr>
                          <m:sty m:val="p"/>
                        </m:rPr>
                        <w:rPr>
                          <w:rFonts w:ascii="Cambria Math" w:hAnsi="Cambria Math"/>
                        </w:rPr>
                        <m:t>/365</m:t>
                      </m:r>
                    </m:sup>
                  </m:sSup>
                </m:den>
              </m:f>
            </m:e>
          </m:nary>
        </m:oMath>
      </m:oMathPara>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где:</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PV – справедливая (приведенная) стоимость актива (обязательства);</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object w:dxaOrig="279" w:dyaOrig="360">
          <v:shape id="_x0000_i1071" type="#_x0000_t75" style="width:13.5pt;height:18.75pt" o:ole="">
            <v:imagedata r:id="rId88" o:title=""/>
          </v:shape>
          <o:OLEObject Type="Embed" ProgID="Equation.3" ShapeID="_x0000_i1071" DrawAspect="Content" ObjectID="_1638727710" r:id="rId89"/>
        </w:object>
      </w:r>
      <w:r w:rsidRPr="005672AD">
        <w:rPr>
          <w:rFonts w:ascii="Times New Roman" w:hAnsi="Times New Roman"/>
        </w:rPr>
        <w:t xml:space="preserve"> – сумма n-ого денежного потока (проценты и основная сумма); </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object w:dxaOrig="340" w:dyaOrig="360">
          <v:shape id="_x0000_i1072" type="#_x0000_t75" style="width:18.75pt;height:18.75pt" o:ole="">
            <v:imagedata r:id="rId90" o:title=""/>
          </v:shape>
          <o:OLEObject Type="Embed" ProgID="Equation.3" ShapeID="_x0000_i1072" DrawAspect="Content" ObjectID="_1638727711" r:id="rId91"/>
        </w:object>
      </w:r>
      <w:r w:rsidRPr="005672AD">
        <w:rPr>
          <w:rFonts w:ascii="Times New Roman" w:hAnsi="Times New Roman"/>
        </w:rPr>
        <w:t xml:space="preserve"> – количество дней от даты определения СЧА до даты n-ого денежного потока;</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не позднее следующего рабочего дня за днем вступления в силу изменений и дополнений в настоящие Правила определения СЧА в отношении каждого контрагента, с которым заключен договор, оценка справедливой стоимости которого осуществляется в соответствии  настоящим пунктом.</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lastRenderedPageBreak/>
        <w:t>Показатели PD и LGD предоставляются Управляющей компанией в Специализированный депозитарий не позднее следующего рабочего дня, после возникновения оснований для пересмотра значения показателей.</w:t>
      </w:r>
    </w:p>
    <w:p w:rsidR="00A770F5" w:rsidRPr="005672AD" w:rsidRDefault="00A770F5" w:rsidP="005672AD">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при заключении нового договора, оценка которого осуществляется в соответствии с настоящим пунктом, не позднее следующего рабочего дня за датой заключения договора.</w:t>
      </w:r>
    </w:p>
    <w:p w:rsidR="00A770F5" w:rsidRPr="005672AD" w:rsidRDefault="007E410E" w:rsidP="005672AD">
      <w:pPr>
        <w:spacing w:after="0" w:line="360" w:lineRule="auto"/>
        <w:ind w:firstLine="567"/>
        <w:jc w:val="both"/>
        <w:rPr>
          <w:rFonts w:ascii="Times New Roman" w:hAnsi="Times New Roman"/>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oMath>
      <w:r w:rsidR="00A770F5" w:rsidRPr="005672AD">
        <w:rPr>
          <w:rFonts w:ascii="Times New Roman" w:hAnsi="Times New Roman"/>
        </w:rPr>
        <w:t xml:space="preserve"> – </w:t>
      </w:r>
      <w:proofErr w:type="spellStart"/>
      <w:r w:rsidR="00A770F5" w:rsidRPr="005672AD">
        <w:rPr>
          <w:rFonts w:ascii="Times New Roman" w:hAnsi="Times New Roman"/>
        </w:rPr>
        <w:t>безрисковая</w:t>
      </w:r>
      <w:proofErr w:type="spellEnd"/>
      <w:r w:rsidR="00A770F5" w:rsidRPr="005672AD">
        <w:rPr>
          <w:rFonts w:ascii="Times New Roman" w:hAnsi="Times New Roman"/>
        </w:rPr>
        <w:t xml:space="preserve"> ставка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oMath>
      <w:r w:rsidR="00A770F5" w:rsidRPr="005672AD">
        <w:rPr>
          <w:rFonts w:ascii="Times New Roman" w:hAnsi="Times New Roman"/>
        </w:rPr>
        <w:t xml:space="preserve">. Для иностранных контрагентов используется ставка доходности по государственным ценным бумагам, «страна риска» которых соответствует «стране риска» контрагента по данным ИС Bloomberg. </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167B8C" w:rsidRPr="005672AD" w:rsidRDefault="00167B8C" w:rsidP="005672AD">
      <w:pPr>
        <w:pStyle w:val="ac"/>
        <w:spacing w:after="0" w:line="360" w:lineRule="auto"/>
        <w:ind w:left="0" w:firstLine="567"/>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w:t>
      </w:r>
      <w:proofErr w:type="spellStart"/>
      <w:r w:rsidRPr="005672AD">
        <w:rPr>
          <w:rFonts w:ascii="Times New Roman" w:hAnsi="Times New Roman"/>
        </w:rPr>
        <w:t>безрисковым</w:t>
      </w:r>
      <w:proofErr w:type="spellEnd"/>
      <w:r w:rsidRPr="005672AD">
        <w:rPr>
          <w:rFonts w:ascii="Times New Roman" w:hAnsi="Times New Roman"/>
        </w:rPr>
        <w:t xml:space="preserve"> активам, обращающимся на рынке и риска конкретного заемщика, определяемого в соответствии с настоящими Правилами. Соответственно, предусмотренные договором потоки денежных средств дисконтируются по расчетной рыночной ставке для таких условных потоков денежных средств (то есть рыночной ставке доходности). </w:t>
      </w:r>
    </w:p>
    <w:p w:rsidR="00942205" w:rsidRPr="00C31FA9" w:rsidRDefault="00942205" w:rsidP="005672AD">
      <w:pPr>
        <w:pStyle w:val="ac"/>
        <w:spacing w:after="0" w:line="360" w:lineRule="auto"/>
        <w:ind w:left="0"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5672AD">
          <w:t xml:space="preserve">Приложении </w:t>
        </w:r>
        <w:r w:rsidR="00B1482E" w:rsidRPr="005672AD">
          <w:t>6</w:t>
        </w:r>
      </w:hyperlink>
      <w:r w:rsidR="00907456" w:rsidRPr="00C31FA9">
        <w:rPr>
          <w:rFonts w:ascii="Times New Roman" w:hAnsi="Times New Roman"/>
        </w:rPr>
        <w:t>.</w:t>
      </w:r>
      <w:r w:rsidR="00FA3A38" w:rsidRPr="00C31FA9">
        <w:rPr>
          <w:rFonts w:ascii="Times New Roman" w:hAnsi="Times New Roman"/>
        </w:rPr>
        <w:t xml:space="preserve"> </w:t>
      </w:r>
    </w:p>
    <w:p w:rsidR="005672AD" w:rsidRDefault="005672AD" w:rsidP="00D41B68">
      <w:pPr>
        <w:pStyle w:val="ac"/>
        <w:spacing w:line="360" w:lineRule="auto"/>
        <w:ind w:left="0"/>
        <w:jc w:val="both"/>
        <w:rPr>
          <w:rFonts w:ascii="Times New Roman" w:hAnsi="Times New Roman"/>
          <w:bCs/>
          <w:i/>
          <w:iCs/>
          <w:color w:val="943634" w:themeColor="accent2" w:themeShade="BF"/>
        </w:rPr>
      </w:pP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167B8C" w:rsidRPr="005672AD" w:rsidRDefault="00167B8C" w:rsidP="00167B8C">
      <w:pPr>
        <w:spacing w:before="120" w:after="120" w:line="360" w:lineRule="auto"/>
        <w:jc w:val="both"/>
        <w:rPr>
          <w:rFonts w:ascii="Times New Roman" w:hAnsi="Times New Roman"/>
        </w:rPr>
      </w:pPr>
      <w:r w:rsidRPr="005672AD">
        <w:rPr>
          <w:rFonts w:ascii="Times New Roman" w:hAnsi="Times New Roman"/>
        </w:rPr>
        <w:t>Ставка дисконтирования определяется по состоянию на каждую дату определения СЧА, в том числе:</w:t>
      </w:r>
    </w:p>
    <w:p w:rsidR="00167B8C" w:rsidRPr="005672AD" w:rsidRDefault="00167B8C" w:rsidP="00167B8C">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дату первоначального признания актива (обязательства);</w:t>
      </w:r>
    </w:p>
    <w:p w:rsidR="00167B8C" w:rsidRPr="005672AD" w:rsidRDefault="00167B8C" w:rsidP="00167B8C">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 xml:space="preserve">дату начала применения изменений и дополнений в настоящие Правила определения СЧА в </w:t>
      </w:r>
      <w:r w:rsidRPr="005672AD">
        <w:rPr>
          <w:rFonts w:ascii="Times New Roman" w:eastAsia="Calibri" w:hAnsi="Times New Roman" w:cs="Times New Roman"/>
          <w:sz w:val="22"/>
          <w:szCs w:val="22"/>
          <w:lang w:eastAsia="en-US"/>
        </w:rPr>
        <w:lastRenderedPageBreak/>
        <w:t>части изменения вида рыночной ставки после первоначального признания актива (обязательства);</w:t>
      </w:r>
    </w:p>
    <w:p w:rsidR="00167B8C" w:rsidRPr="001253EE" w:rsidRDefault="00167B8C" w:rsidP="00167B8C">
      <w:pPr>
        <w:pStyle w:val="ConsPlusNormal"/>
        <w:spacing w:line="360" w:lineRule="auto"/>
        <w:ind w:left="709"/>
        <w:jc w:val="both"/>
        <w:rPr>
          <w:rFonts w:ascii="Verdana" w:eastAsia="Calibri" w:hAnsi="Verdana" w:cs="Times New Roman"/>
          <w:sz w:val="22"/>
          <w:szCs w:val="22"/>
          <w:lang w:eastAsia="en-US"/>
        </w:rPr>
      </w:pPr>
    </w:p>
    <w:p w:rsidR="00167B8C" w:rsidRPr="00D94BA7" w:rsidRDefault="00167B8C" w:rsidP="00167B8C">
      <w:pPr>
        <w:spacing w:before="120" w:after="120" w:line="360" w:lineRule="auto"/>
        <w:jc w:val="both"/>
        <w:rPr>
          <w:rFonts w:ascii="Verdana" w:hAnsi="Verdana"/>
        </w:rPr>
      </w:pPr>
      <w:r w:rsidRPr="00274312">
        <w:rPr>
          <w:rFonts w:ascii="Verdana" w:hAnsi="Verdana"/>
        </w:rPr>
        <w:t>В качестве рыночной ставки</w:t>
      </w:r>
      <w:proofErr w:type="gramStart"/>
      <w:r w:rsidRPr="00274312">
        <w:rPr>
          <w:rFonts w:ascii="Verdana" w:hAnsi="Verdana"/>
        </w:rPr>
        <w:t xml:space="preserve"> (</w:t>
      </w:r>
      <m:oMath>
        <m:sSub>
          <m:sSubPr>
            <m:ctrlPr>
              <w:rPr>
                <w:rFonts w:ascii="Cambria Math" w:hAnsi="Cambria Math"/>
                <w:i/>
              </w:rPr>
            </m:ctrlPr>
          </m:sSubPr>
          <m:e>
            <m:r>
              <w:rPr>
                <w:rFonts w:ascii="Cambria Math" w:hAnsi="Cambria Math"/>
              </w:rPr>
              <m:t>r</m:t>
            </m:r>
          </m:e>
          <m:sub>
            <m:r>
              <w:rPr>
                <w:rFonts w:ascii="Cambria Math" w:hAnsi="Cambria Math"/>
              </w:rPr>
              <m:t>n(f)</m:t>
            </m:r>
          </m:sub>
        </m:sSub>
      </m:oMath>
      <w:r w:rsidRPr="00274312">
        <w:rPr>
          <w:rFonts w:ascii="Verdana" w:hAnsi="Verdana"/>
        </w:rPr>
        <w:t xml:space="preserve">) </w:t>
      </w:r>
      <w:proofErr w:type="gramEnd"/>
      <w:r w:rsidRPr="00274312">
        <w:rPr>
          <w:rFonts w:ascii="Verdana" w:hAnsi="Verdana"/>
        </w:rPr>
        <w:t>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372"/>
        <w:gridCol w:w="4566"/>
      </w:tblGrid>
      <w:tr w:rsidR="00167B8C" w:rsidRPr="001253EE" w:rsidTr="00F314F3">
        <w:tc>
          <w:tcPr>
            <w:tcW w:w="5372" w:type="dxa"/>
            <w:shd w:val="clear" w:color="auto" w:fill="A6A6A6"/>
          </w:tcPr>
          <w:p w:rsidR="00167B8C" w:rsidRPr="001253EE" w:rsidRDefault="00167B8C" w:rsidP="00F314F3">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w:t>
            </w:r>
          </w:p>
        </w:tc>
        <w:tc>
          <w:tcPr>
            <w:tcW w:w="4566" w:type="dxa"/>
            <w:shd w:val="clear" w:color="auto" w:fill="A6A6A6"/>
          </w:tcPr>
          <w:p w:rsidR="00167B8C" w:rsidRPr="001253EE" w:rsidRDefault="00167B8C" w:rsidP="00F314F3">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Источник информации</w:t>
            </w:r>
          </w:p>
        </w:tc>
      </w:tr>
      <w:tr w:rsidR="00167B8C" w:rsidRPr="001253EE" w:rsidTr="00F314F3">
        <w:trPr>
          <w:trHeight w:val="664"/>
        </w:trPr>
        <w:tc>
          <w:tcPr>
            <w:tcW w:w="5372" w:type="dxa"/>
            <w:tcBorders>
              <w:bottom w:val="single" w:sz="4" w:space="0" w:color="FF0000"/>
            </w:tcBorders>
            <w:shd w:val="clear" w:color="auto" w:fill="auto"/>
          </w:tcPr>
          <w:p w:rsidR="00167B8C" w:rsidRPr="001253EE" w:rsidRDefault="00167B8C" w:rsidP="00F314F3">
            <w:pPr>
              <w:pStyle w:val="ac"/>
              <w:autoSpaceDE w:val="0"/>
              <w:autoSpaceDN w:val="0"/>
              <w:adjustRightInd w:val="0"/>
              <w:spacing w:before="120" w:after="120" w:line="240" w:lineRule="auto"/>
              <w:ind w:left="0"/>
              <w:jc w:val="both"/>
              <w:rPr>
                <w:rFonts w:ascii="Verdana" w:hAnsi="Verdana"/>
                <w:color w:val="00B050"/>
                <w:sz w:val="20"/>
                <w:szCs w:val="20"/>
              </w:rPr>
            </w:pPr>
            <w:r w:rsidRPr="001253EE">
              <w:rPr>
                <w:rFonts w:ascii="Verdana" w:hAnsi="Verdana"/>
                <w:sz w:val="20"/>
                <w:szCs w:val="20"/>
              </w:rPr>
              <w:t xml:space="preserve">Для активов, номинированных в рублях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ставка доходности по государственным ценным бумагам на сопоставимый срок.</w:t>
            </w:r>
          </w:p>
        </w:tc>
        <w:tc>
          <w:tcPr>
            <w:tcW w:w="4566" w:type="dxa"/>
            <w:tcBorders>
              <w:bottom w:val="single" w:sz="4" w:space="0" w:color="FF0000"/>
            </w:tcBorders>
          </w:tcPr>
          <w:p w:rsidR="00167B8C" w:rsidRPr="001253EE" w:rsidRDefault="00167B8C" w:rsidP="00F314F3">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https://www.moex.com/s2532</w:t>
            </w:r>
          </w:p>
        </w:tc>
      </w:tr>
      <w:tr w:rsidR="00167B8C" w:rsidRPr="001253EE" w:rsidTr="00F314F3">
        <w:trPr>
          <w:trHeight w:val="922"/>
        </w:trPr>
        <w:tc>
          <w:tcPr>
            <w:tcW w:w="5372" w:type="dxa"/>
            <w:tcBorders>
              <w:top w:val="single" w:sz="4" w:space="0" w:color="FF0000"/>
            </w:tcBorders>
            <w:shd w:val="clear" w:color="auto" w:fill="auto"/>
          </w:tcPr>
          <w:p w:rsidR="00167B8C" w:rsidRPr="001253EE" w:rsidRDefault="00167B8C" w:rsidP="00F314F3">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Для активов, номинированных в иной валюте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w:t>
            </w:r>
            <w:r w:rsidRPr="00FF1989">
              <w:rPr>
                <w:rFonts w:ascii="Verdana" w:hAnsi="Verdana"/>
                <w:sz w:val="20"/>
                <w:szCs w:val="20"/>
              </w:rPr>
              <w:t>ставка доходности по государственным ценным бумагам, которая учитывает «страну риска» и валюту риска оцениваемого актива.</w:t>
            </w:r>
          </w:p>
        </w:tc>
        <w:tc>
          <w:tcPr>
            <w:tcW w:w="4566" w:type="dxa"/>
            <w:tcBorders>
              <w:top w:val="single" w:sz="4" w:space="0" w:color="FF0000"/>
            </w:tcBorders>
          </w:tcPr>
          <w:p w:rsidR="00167B8C" w:rsidRPr="001253EE" w:rsidRDefault="00167B8C" w:rsidP="00F314F3">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Данные информационной системы </w:t>
            </w:r>
            <w:r w:rsidRPr="001253EE">
              <w:rPr>
                <w:rFonts w:ascii="Verdana" w:hAnsi="Verdana"/>
                <w:sz w:val="20"/>
                <w:szCs w:val="20"/>
                <w:lang w:val="en-US"/>
              </w:rPr>
              <w:t>Bloomberg</w:t>
            </w:r>
            <w:r w:rsidRPr="001253EE">
              <w:rPr>
                <w:rFonts w:ascii="Verdana" w:hAnsi="Verdana"/>
                <w:sz w:val="20"/>
                <w:szCs w:val="20"/>
              </w:rPr>
              <w:t>.</w:t>
            </w:r>
          </w:p>
        </w:tc>
      </w:tr>
    </w:tbl>
    <w:p w:rsidR="00167B8C" w:rsidRPr="001253EE" w:rsidRDefault="00167B8C" w:rsidP="00167B8C">
      <w:pPr>
        <w:widowControl w:val="0"/>
        <w:autoSpaceDE w:val="0"/>
        <w:autoSpaceDN w:val="0"/>
        <w:adjustRightInd w:val="0"/>
        <w:spacing w:after="0" w:line="360" w:lineRule="auto"/>
        <w:jc w:val="both"/>
        <w:rPr>
          <w:rFonts w:ascii="Verdana" w:hAnsi="Verdana"/>
        </w:rPr>
      </w:pPr>
    </w:p>
    <w:p w:rsidR="00167B8C" w:rsidRPr="005672AD" w:rsidRDefault="00167B8C" w:rsidP="005672AD">
      <w:pPr>
        <w:pStyle w:val="ac"/>
        <w:spacing w:after="0" w:line="360" w:lineRule="auto"/>
        <w:ind w:left="0" w:firstLine="567"/>
        <w:jc w:val="both"/>
        <w:rPr>
          <w:rFonts w:ascii="Times New Roman" w:hAnsi="Times New Roman"/>
        </w:rPr>
      </w:pPr>
      <w:r w:rsidRPr="005672AD">
        <w:rPr>
          <w:rFonts w:ascii="Times New Roman" w:hAnsi="Times New Roman"/>
        </w:rPr>
        <w:t xml:space="preserve">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w:t>
      </w:r>
      <w:proofErr w:type="gramStart"/>
      <w:r w:rsidRPr="005672AD">
        <w:rPr>
          <w:rFonts w:ascii="Times New Roman" w:hAnsi="Times New Roman"/>
        </w:rPr>
        <w:t>с даты вступления</w:t>
      </w:r>
      <w:proofErr w:type="gramEnd"/>
      <w:r w:rsidRPr="005672AD">
        <w:rPr>
          <w:rFonts w:ascii="Times New Roman" w:hAnsi="Times New Roman"/>
        </w:rPr>
        <w:t xml:space="preserve"> в силу изменений и дополнений в настоящие Правила определения СЧА.</w:t>
      </w:r>
    </w:p>
    <w:p w:rsidR="00167B8C" w:rsidRDefault="00167B8C" w:rsidP="00167B8C">
      <w:pPr>
        <w:spacing w:line="360" w:lineRule="auto"/>
        <w:jc w:val="both"/>
        <w:rPr>
          <w:rFonts w:ascii="Times New Roman" w:hAnsi="Times New Roman"/>
        </w:rPr>
      </w:pPr>
    </w:p>
    <w:p w:rsidR="00167B8C" w:rsidRPr="005672AD" w:rsidRDefault="00167B8C" w:rsidP="00167B8C">
      <w:pPr>
        <w:spacing w:before="120" w:after="120" w:line="360" w:lineRule="auto"/>
        <w:jc w:val="both"/>
        <w:rPr>
          <w:rFonts w:ascii="Verdana" w:hAnsi="Verdana"/>
        </w:rPr>
      </w:pPr>
      <w:r w:rsidRPr="005672AD">
        <w:rPr>
          <w:rFonts w:ascii="Verdana" w:hAnsi="Verdana"/>
        </w:rPr>
        <w:t>5.2. Приведенная стоимость будущих денежных потоков для денежных средств во вкладах</w:t>
      </w:r>
      <w:r w:rsidR="005672AD">
        <w:rPr>
          <w:rFonts w:ascii="Verdana" w:hAnsi="Verdana"/>
        </w:rPr>
        <w:t xml:space="preserve"> </w:t>
      </w:r>
      <w:r w:rsidRPr="005672AD">
        <w:rPr>
          <w:rFonts w:ascii="Verdana" w:hAnsi="Verdana"/>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253EE" w:rsidTr="00F314F3">
        <w:tc>
          <w:tcPr>
            <w:tcW w:w="4219" w:type="dxa"/>
          </w:tcPr>
          <w:p w:rsidR="00167B8C" w:rsidRPr="001253EE" w:rsidRDefault="00167B8C" w:rsidP="00F314F3">
            <w:pPr>
              <w:spacing w:before="120" w:after="120" w:line="360" w:lineRule="auto"/>
              <w:jc w:val="both"/>
              <w:rPr>
                <w:rFonts w:ascii="Verdana" w:hAnsi="Verdana"/>
                <w:b/>
              </w:rPr>
            </w:pPr>
            <w:r w:rsidRPr="001253EE">
              <w:rPr>
                <w:rFonts w:ascii="Verdana" w:hAnsi="Verdana"/>
                <w:b/>
              </w:rPr>
              <w:t>Актив/Обязательство</w:t>
            </w:r>
          </w:p>
        </w:tc>
        <w:tc>
          <w:tcPr>
            <w:tcW w:w="5812" w:type="dxa"/>
          </w:tcPr>
          <w:p w:rsidR="00167B8C" w:rsidRPr="001253EE" w:rsidRDefault="00167B8C" w:rsidP="00F314F3">
            <w:pPr>
              <w:spacing w:before="120" w:after="120" w:line="360" w:lineRule="auto"/>
              <w:jc w:val="both"/>
              <w:rPr>
                <w:rFonts w:ascii="Verdana" w:hAnsi="Verdana"/>
                <w:b/>
              </w:rPr>
            </w:pPr>
            <w:r w:rsidRPr="001253EE">
              <w:rPr>
                <w:rFonts w:ascii="Verdana" w:hAnsi="Verdana"/>
                <w:b/>
              </w:rPr>
              <w:t>Ставка дисконтирования</w:t>
            </w:r>
          </w:p>
        </w:tc>
      </w:tr>
      <w:tr w:rsidR="00167B8C" w:rsidRPr="001253EE" w:rsidTr="00F314F3">
        <w:tc>
          <w:tcPr>
            <w:tcW w:w="4219" w:type="dxa"/>
          </w:tcPr>
          <w:p w:rsidR="00167B8C" w:rsidRPr="005672AD" w:rsidRDefault="00167B8C" w:rsidP="00F314F3">
            <w:pPr>
              <w:spacing w:before="120" w:after="120" w:line="360" w:lineRule="auto"/>
              <w:jc w:val="both"/>
              <w:rPr>
                <w:rFonts w:ascii="Times New Roman" w:hAnsi="Times New Roman"/>
              </w:rPr>
            </w:pPr>
            <w:r w:rsidRPr="005672AD">
              <w:rPr>
                <w:rFonts w:ascii="Times New Roman" w:hAnsi="Times New Roman"/>
              </w:rPr>
              <w:t>Денежные средства во вкладах;</w:t>
            </w:r>
          </w:p>
          <w:p w:rsidR="00167B8C" w:rsidRPr="005672AD" w:rsidRDefault="00167B8C" w:rsidP="00F314F3">
            <w:pPr>
              <w:spacing w:before="120" w:after="120" w:line="360" w:lineRule="auto"/>
              <w:jc w:val="both"/>
              <w:rPr>
                <w:rFonts w:ascii="Times New Roman" w:hAnsi="Times New Roman"/>
              </w:rPr>
            </w:pPr>
          </w:p>
        </w:tc>
        <w:tc>
          <w:tcPr>
            <w:tcW w:w="5812" w:type="dxa"/>
          </w:tcPr>
          <w:p w:rsidR="00167B8C" w:rsidRPr="005672AD" w:rsidRDefault="00167B8C" w:rsidP="00167B8C">
            <w:pPr>
              <w:pStyle w:val="ac"/>
              <w:numPr>
                <w:ilvl w:val="0"/>
                <w:numId w:val="66"/>
              </w:numPr>
              <w:spacing w:before="120" w:after="120" w:line="360" w:lineRule="auto"/>
              <w:jc w:val="both"/>
              <w:rPr>
                <w:rFonts w:ascii="Times New Roman" w:hAnsi="Times New Roman"/>
              </w:rPr>
            </w:pPr>
            <w:r w:rsidRPr="005672AD">
              <w:rPr>
                <w:rFonts w:ascii="Times New Roman" w:hAnsi="Times New Roman"/>
              </w:rPr>
              <w:t xml:space="preserve">Ставка, </w:t>
            </w:r>
            <w:r w:rsidR="005672AD" w:rsidRPr="005672AD">
              <w:rPr>
                <w:rFonts w:ascii="Times New Roman" w:hAnsi="Times New Roman"/>
              </w:rPr>
              <w:t xml:space="preserve">предусмотренная </w:t>
            </w:r>
            <w:r w:rsidRPr="005672AD">
              <w:rPr>
                <w:rFonts w:ascii="Times New Roman" w:hAnsi="Times New Roman"/>
              </w:rPr>
              <w:t>договором, если попадает в диапазон волатильности средневзвешенных ставок;</w:t>
            </w:r>
          </w:p>
          <w:p w:rsidR="00167B8C" w:rsidRPr="005672AD" w:rsidRDefault="00167B8C" w:rsidP="00167B8C">
            <w:pPr>
              <w:pStyle w:val="ac"/>
              <w:numPr>
                <w:ilvl w:val="0"/>
                <w:numId w:val="66"/>
              </w:numPr>
              <w:spacing w:before="120" w:after="120" w:line="360" w:lineRule="auto"/>
              <w:jc w:val="both"/>
              <w:rPr>
                <w:rFonts w:ascii="Times New Roman" w:hAnsi="Times New Roman"/>
              </w:rPr>
            </w:pPr>
            <w:r w:rsidRPr="005672AD">
              <w:rPr>
                <w:rFonts w:ascii="Times New Roman" w:hAnsi="Times New Roman"/>
              </w:rPr>
              <w:t>средневзвешенная ставка – в иных случаях (скорректированная на изменение ключевой ставки – при необходимости).</w:t>
            </w:r>
          </w:p>
        </w:tc>
      </w:tr>
    </w:tbl>
    <w:p w:rsidR="00167B8C" w:rsidRPr="005672AD" w:rsidRDefault="00167B8C" w:rsidP="00167B8C">
      <w:pPr>
        <w:pStyle w:val="ac"/>
        <w:spacing w:before="120" w:after="120" w:line="360" w:lineRule="auto"/>
        <w:jc w:val="both"/>
        <w:rPr>
          <w:rFonts w:ascii="Times New Roman" w:hAnsi="Times New Roman"/>
        </w:rPr>
      </w:pPr>
      <w:r w:rsidRPr="005672AD">
        <w:rPr>
          <w:rFonts w:ascii="Times New Roman" w:hAnsi="Times New Roman"/>
        </w:rPr>
        <w:t>Формула расчёта:</w:t>
      </w:r>
    </w:p>
    <w:p w:rsidR="00167B8C" w:rsidRPr="005672AD" w:rsidRDefault="00167B8C" w:rsidP="00167B8C">
      <w:pPr>
        <w:spacing w:before="120" w:after="120" w:line="360" w:lineRule="auto"/>
        <w:jc w:val="both"/>
        <w:rPr>
          <w:rFonts w:ascii="Times New Roman" w:hAnsi="Times New Roman"/>
          <w:lang w:val="en-US"/>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(1+r</m:t>
                      </m:r>
                      <m:r>
                        <w:rPr>
                          <w:rFonts w:ascii="Cambria Math" w:hAnsi="Cambria Math"/>
                          <w:lang w:val="en-US"/>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167B8C" w:rsidRPr="005672AD" w:rsidRDefault="00167B8C" w:rsidP="00167B8C">
      <w:pPr>
        <w:spacing w:before="120" w:after="120" w:line="360" w:lineRule="auto"/>
        <w:jc w:val="both"/>
        <w:rPr>
          <w:rFonts w:ascii="Times New Roman" w:hAnsi="Times New Roman"/>
        </w:rPr>
      </w:pPr>
      <w:r w:rsidRPr="005672AD">
        <w:rPr>
          <w:rFonts w:ascii="Times New Roman" w:hAnsi="Times New Roman"/>
        </w:rPr>
        <w:t>где:</w:t>
      </w:r>
    </w:p>
    <w:p w:rsidR="00167B8C" w:rsidRPr="005672AD" w:rsidRDefault="00167B8C" w:rsidP="00167B8C">
      <w:pPr>
        <w:pStyle w:val="ac"/>
        <w:spacing w:before="120" w:after="120" w:line="360" w:lineRule="auto"/>
        <w:ind w:left="567"/>
        <w:contextualSpacing w:val="0"/>
        <w:rPr>
          <w:rFonts w:ascii="Times New Roman" w:hAnsi="Times New Roman"/>
        </w:rPr>
      </w:pPr>
      <w:r w:rsidRPr="005672AD">
        <w:rPr>
          <w:rFonts w:ascii="Times New Roman" w:hAnsi="Times New Roman"/>
          <w:lang w:val="en-US"/>
        </w:rPr>
        <w:lastRenderedPageBreak/>
        <w:t>PV</w:t>
      </w:r>
      <w:r w:rsidRPr="005672AD">
        <w:rPr>
          <w:rFonts w:ascii="Times New Roman" w:hAnsi="Times New Roman"/>
        </w:rPr>
        <w:t xml:space="preserve"> – справедливая (приведенная) стоимость актива (обязательства);</w:t>
      </w:r>
    </w:p>
    <w:p w:rsidR="00167B8C" w:rsidRPr="005672AD" w:rsidRDefault="00167B8C" w:rsidP="00167B8C">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167B8C" w:rsidRPr="005672AD" w:rsidRDefault="00167B8C" w:rsidP="00167B8C">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279" w:dyaOrig="360">
          <v:shape id="_x0000_i1073" type="#_x0000_t75" style="width:13.5pt;height:18.75pt" o:ole="">
            <v:imagedata r:id="rId88" o:title=""/>
          </v:shape>
          <o:OLEObject Type="Embed" ProgID="Equation.3" ShapeID="_x0000_i1073" DrawAspect="Content" ObjectID="_1638727712" r:id="rId92"/>
        </w:object>
      </w:r>
      <w:r w:rsidRPr="005672AD">
        <w:rPr>
          <w:rFonts w:ascii="Times New Roman" w:hAnsi="Times New Roman"/>
        </w:rPr>
        <w:t xml:space="preserve"> – сумма n-ого денежного потока (проценты и основная сумма); </w:t>
      </w:r>
    </w:p>
    <w:p w:rsidR="00167B8C" w:rsidRPr="005672AD" w:rsidRDefault="00167B8C" w:rsidP="00167B8C">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167B8C" w:rsidRPr="005672AD" w:rsidRDefault="00167B8C" w:rsidP="00167B8C">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340" w:dyaOrig="360">
          <v:shape id="_x0000_i1074" type="#_x0000_t75" style="width:18.75pt;height:18.75pt" o:ole="">
            <v:imagedata r:id="rId90" o:title=""/>
          </v:shape>
          <o:OLEObject Type="Embed" ProgID="Equation.3" ShapeID="_x0000_i1074" DrawAspect="Content" ObjectID="_1638727713" r:id="rId93"/>
        </w:object>
      </w:r>
      <w:r w:rsidRPr="005672AD">
        <w:rPr>
          <w:rFonts w:ascii="Times New Roman" w:hAnsi="Times New Roman"/>
        </w:rPr>
        <w:t xml:space="preserve"> – количество дней от даты определения СЧА до даты n-ого денежного потока;</w:t>
      </w:r>
    </w:p>
    <w:p w:rsidR="00167B8C" w:rsidRPr="005672AD" w:rsidRDefault="00167B8C" w:rsidP="00167B8C">
      <w:pPr>
        <w:pStyle w:val="ac"/>
        <w:spacing w:line="360" w:lineRule="auto"/>
        <w:ind w:left="567"/>
        <w:jc w:val="both"/>
        <w:rPr>
          <w:rFonts w:ascii="Times New Roman" w:hAnsi="Times New Roman"/>
        </w:rPr>
      </w:pPr>
      <w:r w:rsidRPr="005672AD">
        <w:rPr>
          <w:rFonts w:ascii="Times New Roman" w:hAnsi="Times New Roman"/>
        </w:rPr>
        <w:t>r  - ставка        дисконтирования    в   процентах   годовых, определенная в соответствии с настоящими Правилами определения СЧА.</w:t>
      </w:r>
    </w:p>
    <w:p w:rsidR="00167B8C" w:rsidRPr="005672AD" w:rsidRDefault="00167B8C" w:rsidP="00167B8C">
      <w:pPr>
        <w:pStyle w:val="ac"/>
        <w:spacing w:before="240" w:after="240" w:line="360" w:lineRule="auto"/>
        <w:ind w:left="0"/>
        <w:contextualSpacing w:val="0"/>
        <w:jc w:val="both"/>
        <w:rPr>
          <w:rFonts w:ascii="Times New Roman" w:hAnsi="Times New Roman"/>
          <w:bCs/>
          <w:i/>
          <w:iCs/>
          <w:color w:val="943634"/>
        </w:rPr>
      </w:pPr>
      <w:r w:rsidRPr="005672AD">
        <w:rPr>
          <w:rFonts w:ascii="Times New Roman" w:hAnsi="Times New Roman"/>
          <w:bCs/>
          <w:i/>
          <w:iCs/>
          <w:color w:val="943634"/>
        </w:rPr>
        <w:t>Порядок определения и корректировки потоков денежных средств</w:t>
      </w:r>
    </w:p>
    <w:p w:rsidR="00167B8C" w:rsidRPr="005672AD" w:rsidRDefault="00167B8C" w:rsidP="00167B8C">
      <w:pPr>
        <w:spacing w:before="120" w:after="120" w:line="360" w:lineRule="auto"/>
        <w:jc w:val="both"/>
        <w:rPr>
          <w:rFonts w:ascii="Times New Roman" w:hAnsi="Times New Roman"/>
        </w:rPr>
      </w:pPr>
      <w:r w:rsidRPr="005672AD">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5672AD">
        <w:rPr>
          <w:rFonts w:ascii="Times New Roman" w:hAnsi="Times New Roman"/>
          <w:lang w:val="en-US"/>
        </w:rPr>
        <w:t>n</w:t>
      </w:r>
      <w:r w:rsidRPr="005672AD">
        <w:rPr>
          <w:rFonts w:ascii="Times New Roman" w:hAnsi="Times New Roman"/>
        </w:rPr>
        <w:t>-ого периода (за исключением случаев досрочного погашения основного долга).</w:t>
      </w:r>
    </w:p>
    <w:p w:rsidR="00167B8C" w:rsidRPr="005672AD" w:rsidRDefault="00167B8C" w:rsidP="00167B8C">
      <w:pPr>
        <w:pStyle w:val="ac"/>
        <w:spacing w:before="120" w:after="120" w:line="360" w:lineRule="auto"/>
        <w:ind w:left="0"/>
        <w:contextualSpacing w:val="0"/>
        <w:jc w:val="both"/>
        <w:rPr>
          <w:rFonts w:ascii="Times New Roman" w:hAnsi="Times New Roman"/>
        </w:rPr>
      </w:pPr>
      <w:r w:rsidRPr="005672AD">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5672AD" w:rsidRDefault="00167B8C" w:rsidP="00167B8C">
      <w:pPr>
        <w:spacing w:before="120" w:after="120" w:line="360" w:lineRule="auto"/>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167B8C" w:rsidRPr="005672AD" w:rsidRDefault="00167B8C" w:rsidP="00650852">
      <w:pPr>
        <w:spacing w:line="360" w:lineRule="auto"/>
        <w:jc w:val="both"/>
        <w:rPr>
          <w:rFonts w:ascii="Times New Roman" w:hAnsi="Times New Roman"/>
        </w:rPr>
      </w:pP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w:lastRenderedPageBreak/>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lastRenderedPageBreak/>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t>О</w:t>
            </w:r>
            <w:r w:rsidR="0043082D" w:rsidRPr="00C31FA9">
              <w:rPr>
                <w:rFonts w:ascii="Times New Roman" w:hAnsi="Times New Roman"/>
                <w:sz w:val="20"/>
                <w:szCs w:val="20"/>
              </w:rPr>
              <w:t xml:space="preserve">фициальный сайт Банка России </w:t>
            </w:r>
            <w:hyperlink r:id="rId95"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5"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5"/>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3121F9" w:rsidRDefault="003121F9" w:rsidP="003121F9">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7E410E" w:rsidP="005E571C">
            <w:pPr>
              <w:pStyle w:val="ac"/>
              <w:ind w:left="106"/>
              <w:jc w:val="both"/>
              <w:rPr>
                <w:rFonts w:ascii="Times New Roman" w:hAnsi="Times New Roman"/>
              </w:rPr>
            </w:pPr>
            <w:hyperlink r:id="rId96"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7E410E" w:rsidP="005E571C">
            <w:pPr>
              <w:pStyle w:val="ac"/>
              <w:ind w:left="106"/>
              <w:jc w:val="both"/>
              <w:rPr>
                <w:rFonts w:ascii="Times New Roman" w:hAnsi="Times New Roman"/>
              </w:rPr>
            </w:pPr>
            <w:hyperlink r:id="rId97"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7E410E" w:rsidP="005E571C">
            <w:pPr>
              <w:pStyle w:val="ac"/>
              <w:ind w:left="106"/>
              <w:jc w:val="both"/>
              <w:rPr>
                <w:rFonts w:ascii="Times New Roman" w:hAnsi="Times New Roman"/>
              </w:rPr>
            </w:pPr>
            <w:hyperlink r:id="rId98"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7E410E" w:rsidP="005E571C">
            <w:pPr>
              <w:pStyle w:val="ac"/>
              <w:ind w:left="106"/>
              <w:jc w:val="both"/>
              <w:rPr>
                <w:rFonts w:ascii="Times New Roman" w:hAnsi="Times New Roman"/>
              </w:rPr>
            </w:pPr>
            <w:hyperlink r:id="rId99"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7E410E" w:rsidP="005E571C">
            <w:pPr>
              <w:pStyle w:val="ac"/>
              <w:ind w:left="106"/>
              <w:jc w:val="both"/>
              <w:rPr>
                <w:rFonts w:ascii="Times New Roman" w:hAnsi="Times New Roman"/>
              </w:rPr>
            </w:pPr>
            <w:hyperlink r:id="rId100"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7E410E" w:rsidP="005E571C">
            <w:pPr>
              <w:pStyle w:val="ac"/>
              <w:ind w:left="106"/>
              <w:jc w:val="both"/>
              <w:rPr>
                <w:rFonts w:ascii="Times New Roman" w:hAnsi="Times New Roman"/>
              </w:rPr>
            </w:pPr>
            <w:hyperlink r:id="rId101"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7E410E"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7E410E"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7E410E"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7E410E" w:rsidP="005E571C">
            <w:pPr>
              <w:pStyle w:val="ac"/>
              <w:ind w:left="106"/>
              <w:jc w:val="both"/>
              <w:rPr>
                <w:rFonts w:ascii="Times New Roman" w:hAnsi="Times New Roman"/>
              </w:rPr>
            </w:pPr>
            <w:hyperlink r:id="rId105"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7E410E" w:rsidP="005E571C">
            <w:pPr>
              <w:pStyle w:val="ac"/>
              <w:ind w:left="106"/>
              <w:jc w:val="both"/>
              <w:rPr>
                <w:rFonts w:ascii="Times New Roman" w:hAnsi="Times New Roman"/>
              </w:rPr>
            </w:pPr>
            <w:hyperlink r:id="rId106"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7E410E" w:rsidP="005E571C">
            <w:pPr>
              <w:pStyle w:val="ac"/>
              <w:ind w:left="106"/>
              <w:jc w:val="both"/>
              <w:rPr>
                <w:rFonts w:ascii="Times New Roman" w:hAnsi="Times New Roman"/>
              </w:rPr>
            </w:pPr>
            <w:hyperlink r:id="rId107"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7E410E"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7E410E"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7E410E"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5" type="#_x0000_t75" style="width:17.25pt;height:18.75pt" o:ole="">
            <v:imagedata r:id="rId90" o:title=""/>
          </v:shape>
          <o:OLEObject Type="Embed" ProgID="Equation.3" ShapeID="_x0000_i1075" DrawAspect="Content" ObjectID="_1638727714" r:id="rId108"/>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7E410E"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7E410E"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7E410E"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w:t>
      </w:r>
      <w:r w:rsidR="00C02834">
        <w:rPr>
          <w:rFonts w:ascii="Times New Roman" w:hAnsi="Times New Roman"/>
        </w:rPr>
        <w:t>–</w:t>
      </w:r>
      <w:r w:rsidRPr="00D165D1">
        <w:rPr>
          <w:rFonts w:ascii="Times New Roman" w:hAnsi="Times New Roman"/>
        </w:rPr>
        <w:t xml:space="preserve"> </w:t>
      </w:r>
      <w:r w:rsidRPr="00D165D1">
        <w:rPr>
          <w:rFonts w:ascii="Times New Roman" w:hAnsi="Times New Roman"/>
          <w:b/>
        </w:rPr>
        <w:t>RUCBITRBBB</w:t>
      </w:r>
      <w:r w:rsidR="00C02834">
        <w:rPr>
          <w:rFonts w:ascii="Times New Roman" w:hAnsi="Times New Roman"/>
          <w:b/>
        </w:rPr>
        <w:t>3</w:t>
      </w:r>
      <w:r w:rsidRPr="00D165D1">
        <w:rPr>
          <w:rFonts w:ascii="Times New Roman" w:hAnsi="Times New Roman"/>
          <w:b/>
        </w:rPr>
        <w:t>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9"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0"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1"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2"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3"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4"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w:t>
            </w:r>
            <w:r w:rsidR="00450553">
              <w:rPr>
                <w:rFonts w:ascii="Times New Roman" w:hAnsi="Times New Roman"/>
                <w:b/>
                <w:szCs w:val="24"/>
                <w:lang w:val="en-US"/>
              </w:rPr>
              <w:t>3</w:t>
            </w:r>
            <w:r w:rsidRPr="00D165D1">
              <w:rPr>
                <w:rFonts w:ascii="Times New Roman" w:hAnsi="Times New Roman"/>
                <w:b/>
                <w:szCs w:val="24"/>
              </w:rPr>
              <w:t>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1918CF" w:rsidRDefault="001918CF" w:rsidP="001918CF">
      <w:pPr>
        <w:pStyle w:val="ac"/>
        <w:spacing w:after="0" w:line="360" w:lineRule="auto"/>
        <w:jc w:val="both"/>
        <w:rPr>
          <w:rFonts w:ascii="Times New Roman" w:hAnsi="Times New Roman"/>
          <w:b/>
          <w:szCs w:val="24"/>
        </w:rPr>
      </w:pPr>
    </w:p>
    <w:p w:rsidR="00314FB7" w:rsidRPr="001918CF" w:rsidRDefault="00314FB7" w:rsidP="001918CF">
      <w:pPr>
        <w:pStyle w:val="ac"/>
        <w:numPr>
          <w:ilvl w:val="0"/>
          <w:numId w:val="38"/>
        </w:numPr>
        <w:spacing w:after="0" w:line="360" w:lineRule="auto"/>
        <w:jc w:val="both"/>
        <w:rPr>
          <w:rFonts w:ascii="Times New Roman" w:hAnsi="Times New Roman"/>
          <w:szCs w:val="24"/>
        </w:rPr>
      </w:pPr>
      <w:r w:rsidRPr="001918CF">
        <w:rPr>
          <w:rFonts w:ascii="Times New Roman" w:hAnsi="Times New Roman"/>
          <w:b/>
          <w:szCs w:val="24"/>
        </w:rPr>
        <w:t>Индивидуальная методика</w:t>
      </w:r>
      <w:r w:rsidRPr="001918CF">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1918CF">
        <w:rPr>
          <w:rFonts w:ascii="Times New Roman" w:hAnsi="Times New Roman"/>
          <w:szCs w:val="24"/>
          <w:lang w:val="en-US"/>
        </w:rPr>
        <w:t>PD</w:t>
      </w:r>
      <w:r w:rsidRPr="001918CF">
        <w:rPr>
          <w:rFonts w:ascii="Times New Roman" w:hAnsi="Times New Roman"/>
          <w:szCs w:val="24"/>
        </w:rPr>
        <w:t>)  и ожидаемых потерь (</w:t>
      </w:r>
      <w:r w:rsidRPr="001918CF">
        <w:rPr>
          <w:rFonts w:ascii="Times New Roman" w:hAnsi="Times New Roman"/>
          <w:szCs w:val="24"/>
          <w:lang w:val="en-US"/>
        </w:rPr>
        <w:t>LGD</w:t>
      </w:r>
      <w:r w:rsidRPr="001918CF">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7E410E"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7E410E"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7E410E"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05EB1"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05EB1">
              <w:rPr>
                <w:rStyle w:val="af4"/>
                <w:rFonts w:ascii="Times New Roman" w:eastAsia="Times New Roman" w:hAnsi="Times New Roman"/>
                <w:bCs/>
                <w:color w:val="000000"/>
                <w:sz w:val="20"/>
                <w:szCs w:val="20"/>
                <w:lang w:eastAsia="ru-RU"/>
              </w:rPr>
              <w:footnoteReference w:id="2"/>
            </w:r>
            <w:r w:rsidRPr="00F05EB1">
              <w:rPr>
                <w:rFonts w:ascii="Times New Roman" w:eastAsia="Times New Roman" w:hAnsi="Times New Roman"/>
                <w:bCs/>
                <w:color w:val="000000"/>
                <w:sz w:val="20"/>
                <w:szCs w:val="20"/>
                <w:lang w:eastAsia="ru-RU"/>
              </w:rPr>
              <w:t>;</w:t>
            </w:r>
          </w:p>
          <w:p w:rsidR="00167B8C" w:rsidRPr="00F05EB1"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05EB1" w:rsidRDefault="00167B8C" w:rsidP="00167B8C">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05EB1" w:rsidRDefault="003C3657" w:rsidP="00F05EB1">
            <w:pPr>
              <w:spacing w:after="0" w:line="240" w:lineRule="auto"/>
              <w:rPr>
                <w:rFonts w:ascii="Times New Roman" w:eastAsia="Times New Roman" w:hAnsi="Times New Roman"/>
                <w:bCs/>
                <w:color w:val="000000"/>
                <w:sz w:val="20"/>
                <w:szCs w:val="20"/>
                <w:lang w:eastAsia="ru-RU"/>
              </w:rPr>
            </w:pP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F05EB1"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p w:rsidR="00F81847" w:rsidRPr="00F05EB1" w:rsidRDefault="00F81847" w:rsidP="001F2E30">
            <w:pPr>
              <w:pStyle w:val="ac"/>
              <w:spacing w:after="0" w:line="240" w:lineRule="auto"/>
              <w:ind w:left="0"/>
              <w:jc w:val="both"/>
              <w:rPr>
                <w:rFonts w:ascii="Times New Roman" w:hAnsi="Times New Roman"/>
                <w:sz w:val="20"/>
                <w:szCs w:val="20"/>
              </w:rPr>
            </w:pPr>
            <w:r w:rsidRPr="00F05EB1">
              <w:rPr>
                <w:rFonts w:ascii="Times New Roman" w:hAnsi="Times New Roman"/>
                <w:sz w:val="20"/>
                <w:szCs w:val="20"/>
              </w:rPr>
              <w:t>В случае</w:t>
            </w:r>
            <w:proofErr w:type="gramStart"/>
            <w:r w:rsidRPr="00F05EB1">
              <w:rPr>
                <w:rFonts w:ascii="Times New Roman" w:hAnsi="Times New Roman"/>
                <w:sz w:val="20"/>
                <w:szCs w:val="20"/>
              </w:rPr>
              <w:t>,</w:t>
            </w:r>
            <w:proofErr w:type="gramEnd"/>
            <w:r w:rsidRPr="00F05EB1">
              <w:rPr>
                <w:rFonts w:ascii="Times New Roman" w:hAnsi="Times New Roman"/>
                <w:sz w:val="20"/>
                <w:szCs w:val="20"/>
              </w:rPr>
              <w:t xml:space="preserve"> если в расчет СЧА ПИФ включен резерв на выплату вознаграждений, аппроксимация величин, под которые происходит формирование резерва – не требуется.</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w:t>
            </w:r>
            <w:r w:rsidRPr="00C31FA9">
              <w:rPr>
                <w:rFonts w:ascii="Times New Roman" w:eastAsia="Times New Roman" w:hAnsi="Times New Roman"/>
                <w:bCs/>
                <w:color w:val="000000"/>
                <w:sz w:val="20"/>
                <w:szCs w:val="20"/>
                <w:lang w:eastAsia="ru-RU"/>
              </w:rPr>
              <w:lastRenderedPageBreak/>
              <w:t xml:space="preserve">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F05EB1" w:rsidRDefault="00F05EB1" w:rsidP="00EE64D1">
            <w:pPr>
              <w:spacing w:after="0" w:line="240" w:lineRule="auto"/>
              <w:jc w:val="both"/>
              <w:rPr>
                <w:rFonts w:ascii="Times New Roman" w:eastAsia="Times New Roman" w:hAnsi="Times New Roman"/>
                <w:bCs/>
                <w:color w:val="000000"/>
                <w:sz w:val="20"/>
                <w:szCs w:val="20"/>
                <w:lang w:eastAsia="ru-RU"/>
              </w:rPr>
            </w:pPr>
          </w:p>
          <w:p w:rsidR="00EE64D1" w:rsidRPr="00F05EB1" w:rsidRDefault="00EE64D1" w:rsidP="00EE64D1">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Default="00F05EB1" w:rsidP="00EE64D1">
            <w:pPr>
              <w:spacing w:after="0" w:line="240" w:lineRule="auto"/>
              <w:jc w:val="both"/>
              <w:rPr>
                <w:rFonts w:ascii="Times New Roman" w:eastAsia="Times New Roman" w:hAnsi="Times New Roman"/>
                <w:bCs/>
                <w:color w:val="000000"/>
                <w:sz w:val="20"/>
                <w:szCs w:val="20"/>
                <w:lang w:eastAsia="ru-RU"/>
              </w:rPr>
            </w:pPr>
          </w:p>
          <w:p w:rsidR="00EE64D1" w:rsidRPr="00F05EB1" w:rsidRDefault="00EE64D1" w:rsidP="00EE64D1">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05EB1">
              <w:rPr>
                <w:rFonts w:ascii="Times New Roman" w:hAnsi="Times New Roman"/>
                <w:b/>
                <w:bCs/>
                <w:i/>
                <w:color w:val="000000"/>
                <w:sz w:val="20"/>
                <w:szCs w:val="20"/>
              </w:rPr>
              <w:t>(</w:t>
            </w:r>
            <w:hyperlink w:anchor="приложение_6" w:history="1">
              <w:r w:rsidRPr="00F05EB1">
                <w:rPr>
                  <w:rStyle w:val="af"/>
                  <w:rFonts w:ascii="Times New Roman" w:hAnsi="Times New Roman"/>
                  <w:b/>
                  <w:i/>
                  <w:sz w:val="20"/>
                  <w:szCs w:val="20"/>
                </w:rPr>
                <w:t>Приложение 6</w:t>
              </w:r>
            </w:hyperlink>
            <w:r w:rsidRPr="00F05EB1">
              <w:rPr>
                <w:rFonts w:ascii="Times New Roman" w:hAnsi="Times New Roman"/>
                <w:b/>
                <w:bCs/>
                <w:i/>
                <w:color w:val="000000"/>
                <w:sz w:val="20"/>
                <w:szCs w:val="20"/>
              </w:rPr>
              <w:t>)</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F05EB1" w:rsidRDefault="00F05EB1" w:rsidP="00E614F4">
      <w:pPr>
        <w:spacing w:after="0" w:line="240" w:lineRule="auto"/>
        <w:ind w:left="5245"/>
        <w:jc w:val="both"/>
        <w:rPr>
          <w:rFonts w:ascii="Times New Roman" w:eastAsia="Times New Roman" w:hAnsi="Times New Roman"/>
          <w:b/>
          <w:bCs/>
          <w:sz w:val="20"/>
          <w:szCs w:val="20"/>
          <w:lang w:eastAsia="ru-RU"/>
        </w:rPr>
      </w:pPr>
    </w:p>
    <w:p w:rsidR="00F05EB1" w:rsidRDefault="00F05EB1">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F05EB1" w:rsidRPr="00C31FA9" w:rsidRDefault="00F05EB1"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E20755"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E20755">
              <w:rPr>
                <w:rFonts w:ascii="Times New Roman" w:eastAsia="Times New Roman" w:hAnsi="Times New Roman"/>
                <w:bCs/>
                <w:color w:val="000000"/>
                <w:sz w:val="20"/>
                <w:szCs w:val="20"/>
                <w:lang w:eastAsia="ru-RU"/>
              </w:rPr>
              <w:t>й</w:t>
            </w:r>
            <w:r w:rsidRPr="00E20755">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E20755">
              <w:rPr>
                <w:rFonts w:ascii="Times New Roman" w:eastAsia="Times New Roman" w:hAnsi="Times New Roman"/>
                <w:bCs/>
                <w:color w:val="000000"/>
                <w:sz w:val="20"/>
                <w:szCs w:val="20"/>
                <w:lang w:eastAsia="ru-RU"/>
              </w:rPr>
              <w:t xml:space="preserve"> </w:t>
            </w:r>
            <w:r w:rsidRPr="00E20755">
              <w:rPr>
                <w:rFonts w:ascii="Times New Roman" w:eastAsia="Times New Roman" w:hAnsi="Times New Roman"/>
                <w:bCs/>
                <w:color w:val="000000"/>
                <w:sz w:val="20"/>
                <w:szCs w:val="20"/>
                <w:lang w:eastAsia="ru-RU"/>
              </w:rPr>
              <w:t xml:space="preserve">если срок погашения </w:t>
            </w:r>
            <w:r w:rsidR="00470876" w:rsidRPr="00E20755">
              <w:rPr>
                <w:rFonts w:ascii="Times New Roman" w:eastAsia="Times New Roman" w:hAnsi="Times New Roman"/>
                <w:bCs/>
                <w:color w:val="000000"/>
                <w:sz w:val="20"/>
                <w:szCs w:val="20"/>
                <w:lang w:eastAsia="ru-RU"/>
              </w:rPr>
              <w:t xml:space="preserve">вклада </w:t>
            </w:r>
            <w:r w:rsidRPr="00E20755">
              <w:rPr>
                <w:rFonts w:ascii="Times New Roman" w:eastAsia="Times New Roman" w:hAnsi="Times New Roman"/>
                <w:bCs/>
                <w:color w:val="000000"/>
                <w:sz w:val="20"/>
                <w:szCs w:val="20"/>
                <w:lang w:eastAsia="ru-RU"/>
              </w:rPr>
              <w:t>«до востребования»;</w:t>
            </w:r>
          </w:p>
          <w:p w:rsidR="003121F9" w:rsidRPr="00E20755"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E20755">
              <w:rPr>
                <w:rFonts w:ascii="Times New Roman" w:eastAsia="Times New Roman" w:hAnsi="Times New Roman"/>
                <w:bCs/>
                <w:color w:val="000000"/>
                <w:sz w:val="20"/>
                <w:szCs w:val="20"/>
                <w:lang w:eastAsia="ru-RU"/>
              </w:rPr>
              <w:t xml:space="preserve"> </w:t>
            </w:r>
            <w:r w:rsidRPr="00E20755">
              <w:rPr>
                <w:rFonts w:ascii="Times New Roman" w:hAnsi="Times New Roman"/>
                <w:color w:val="000000"/>
                <w:sz w:val="20"/>
                <w:szCs w:val="20"/>
              </w:rPr>
              <w:t xml:space="preserve">Ставка по договору соответствует </w:t>
            </w:r>
            <w:proofErr w:type="gramStart"/>
            <w:r w:rsidRPr="00E20755">
              <w:rPr>
                <w:rFonts w:ascii="Times New Roman" w:hAnsi="Times New Roman"/>
                <w:color w:val="000000"/>
                <w:sz w:val="20"/>
                <w:szCs w:val="20"/>
              </w:rPr>
              <w:t>рыночной</w:t>
            </w:r>
            <w:proofErr w:type="gramEnd"/>
            <w:r w:rsidRPr="00E20755">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5" w:anchor="приложение_5" w:history="1">
              <w:r w:rsidRPr="00E20755">
                <w:rPr>
                  <w:rFonts w:ascii="Times New Roman" w:hAnsi="Times New Roman"/>
                  <w:color w:val="000000"/>
                  <w:sz w:val="20"/>
                  <w:szCs w:val="20"/>
                </w:rPr>
                <w:t>Приложении 5</w:t>
              </w:r>
            </w:hyperlink>
            <w:r w:rsidRPr="00E20755">
              <w:rPr>
                <w:rFonts w:ascii="Times New Roman" w:hAnsi="Times New Roman"/>
                <w:color w:val="000000"/>
                <w:sz w:val="20"/>
                <w:szCs w:val="20"/>
              </w:rPr>
              <w:t>.</w:t>
            </w:r>
          </w:p>
          <w:p w:rsidR="00282800" w:rsidRPr="00F05EB1"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в сумме, </w:t>
            </w:r>
            <w:r w:rsidRPr="00F05EB1">
              <w:rPr>
                <w:rFonts w:ascii="Times New Roman" w:hAnsi="Times New Roman"/>
                <w:sz w:val="20"/>
                <w:szCs w:val="20"/>
              </w:rPr>
              <w:t>определенной с использованием метода приведенной стоимости будущих денежных потоков на весь срок депозита (</w:t>
            </w:r>
            <w:hyperlink w:anchor="приложение_5" w:history="1">
              <w:r w:rsidRPr="00F05EB1">
                <w:rPr>
                  <w:rStyle w:val="af"/>
                  <w:rFonts w:ascii="Times New Roman" w:hAnsi="Times New Roman"/>
                  <w:sz w:val="20"/>
                  <w:szCs w:val="20"/>
                </w:rPr>
                <w:t>Приложение 5</w:t>
              </w:r>
            </w:hyperlink>
            <w:r w:rsidRPr="00F05EB1">
              <w:rPr>
                <w:rFonts w:ascii="Times New Roman" w:hAnsi="Times New Roman"/>
                <w:sz w:val="20"/>
                <w:szCs w:val="20"/>
              </w:rPr>
              <w:t xml:space="preserve">) </w:t>
            </w:r>
            <w:r w:rsidRPr="00F05EB1">
              <w:rPr>
                <w:rFonts w:ascii="Times New Roman" w:hAnsi="Times New Roman"/>
                <w:b/>
                <w:sz w:val="20"/>
                <w:szCs w:val="20"/>
              </w:rPr>
              <w:t xml:space="preserve">в иных случаях. </w:t>
            </w:r>
            <w:r w:rsidRPr="00F05EB1">
              <w:rPr>
                <w:rFonts w:ascii="Times New Roman" w:hAnsi="Times New Roman"/>
                <w:sz w:val="20"/>
                <w:szCs w:val="20"/>
              </w:rPr>
              <w:t>При этом</w:t>
            </w:r>
            <w:r w:rsidRPr="00F05EB1">
              <w:rPr>
                <w:rFonts w:ascii="Times New Roman" w:hAnsi="Times New Roman"/>
                <w:b/>
                <w:sz w:val="20"/>
                <w:szCs w:val="20"/>
              </w:rPr>
              <w:t xml:space="preserve"> </w:t>
            </w:r>
            <w:r w:rsidRPr="00F05EB1">
              <w:rPr>
                <w:rFonts w:ascii="Times New Roman" w:eastAsia="Times New Roman" w:hAnsi="Times New Roman"/>
                <w:bCs/>
                <w:color w:val="000000"/>
                <w:sz w:val="20"/>
                <w:szCs w:val="20"/>
                <w:lang w:eastAsia="ru-RU"/>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2B6276" w:rsidRPr="00C31FA9" w:rsidRDefault="002B6276"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Default="0077477B" w:rsidP="003E70C8">
      <w:pPr>
        <w:pStyle w:val="ac"/>
        <w:spacing w:after="0"/>
        <w:ind w:left="6096"/>
        <w:jc w:val="both"/>
        <w:rPr>
          <w:rFonts w:ascii="Times New Roman" w:hAnsi="Times New Roman"/>
          <w:i/>
          <w:iCs/>
          <w:sz w:val="20"/>
          <w:szCs w:val="20"/>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C31FA9"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C31FA9" w:rsidRDefault="00D75C93" w:rsidP="00F314F3">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D75C93" w:rsidRDefault="00D75C93" w:rsidP="00D75C93">
            <w:pPr>
              <w:pStyle w:val="ac"/>
              <w:ind w:left="317" w:hanging="283"/>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D75C93" w:rsidRPr="00D75C93" w:rsidRDefault="00D75C93" w:rsidP="00D75C93">
            <w:pPr>
              <w:pStyle w:val="ac"/>
              <w:ind w:left="317" w:hanging="283"/>
              <w:rPr>
                <w:rFonts w:ascii="Times New Roman" w:hAnsi="Times New Roman"/>
                <w:sz w:val="20"/>
                <w:szCs w:val="20"/>
              </w:rPr>
            </w:pPr>
          </w:p>
        </w:tc>
      </w:tr>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D75C93" w:rsidRPr="00C31FA9" w:rsidRDefault="00D75C93" w:rsidP="00D75C93">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D75C93" w:rsidRPr="00F05EB1" w:rsidRDefault="00D75C93" w:rsidP="00D75C93">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lastRenderedPageBreak/>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F05EB1"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C31FA9"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C31FA9" w:rsidRDefault="00D75C93" w:rsidP="00F314F3">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D75C93" w:rsidRDefault="00D75C93" w:rsidP="00D75C93">
            <w:pPr>
              <w:pStyle w:val="ac"/>
              <w:spacing w:after="0"/>
              <w:ind w:left="34"/>
              <w:jc w:val="both"/>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D75C93" w:rsidRPr="00D75C93" w:rsidRDefault="00D75C93" w:rsidP="00D75C93">
            <w:pPr>
              <w:pStyle w:val="ac"/>
              <w:spacing w:after="0"/>
              <w:ind w:left="34"/>
              <w:jc w:val="both"/>
              <w:rPr>
                <w:rFonts w:ascii="Times New Roman" w:hAnsi="Times New Roman"/>
                <w:sz w:val="20"/>
                <w:szCs w:val="20"/>
              </w:rPr>
            </w:pPr>
          </w:p>
        </w:tc>
      </w:tr>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D75C93" w:rsidRPr="00F05EB1" w:rsidRDefault="00D75C93" w:rsidP="003866C9">
      <w:pPr>
        <w:pStyle w:val="ac"/>
        <w:spacing w:after="0"/>
        <w:ind w:left="6096"/>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C31FA9"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C31FA9" w:rsidRDefault="00D75C93" w:rsidP="00F314F3">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D75C93" w:rsidRDefault="00D75C93" w:rsidP="00D75C93">
            <w:pPr>
              <w:spacing w:after="0" w:line="240" w:lineRule="auto"/>
              <w:rPr>
                <w:rFonts w:ascii="Times New Roman" w:eastAsia="Times New Roman" w:hAnsi="Times New Roman"/>
                <w:bCs/>
                <w:sz w:val="20"/>
                <w:szCs w:val="20"/>
                <w:lang w:eastAsia="ru-RU"/>
              </w:rPr>
            </w:pPr>
            <w:r w:rsidRPr="00D75C93">
              <w:rPr>
                <w:rFonts w:ascii="Times New Roman" w:eastAsia="Times New Roman" w:hAnsi="Times New Roman"/>
                <w:bCs/>
                <w:sz w:val="20"/>
                <w:szCs w:val="20"/>
                <w:lang w:eastAsia="ru-RU"/>
              </w:rPr>
              <w:t xml:space="preserve">В течение всего срока признания. </w:t>
            </w:r>
          </w:p>
          <w:p w:rsidR="00D75C93" w:rsidRPr="00D75C93" w:rsidRDefault="00D75C93" w:rsidP="00D75C93">
            <w:pPr>
              <w:spacing w:after="0" w:line="240" w:lineRule="auto"/>
              <w:rPr>
                <w:rFonts w:ascii="Times New Roman" w:eastAsia="Times New Roman" w:hAnsi="Times New Roman"/>
                <w:bCs/>
                <w:sz w:val="20"/>
                <w:szCs w:val="20"/>
                <w:lang w:eastAsia="ru-RU"/>
              </w:rPr>
            </w:pPr>
          </w:p>
        </w:tc>
      </w:tr>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F05EB1"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C31FA9"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C31FA9" w:rsidRDefault="00D75C93" w:rsidP="00F314F3">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D75C93" w:rsidRDefault="00D75C93" w:rsidP="00D75C93">
            <w:pPr>
              <w:spacing w:after="0" w:line="240" w:lineRule="auto"/>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D75C93" w:rsidRPr="00D75C93" w:rsidRDefault="00D75C93" w:rsidP="00D75C93">
            <w:pPr>
              <w:spacing w:after="0" w:line="240" w:lineRule="auto"/>
              <w:rPr>
                <w:rFonts w:ascii="Times New Roman" w:eastAsia="Times New Roman" w:hAnsi="Times New Roman"/>
                <w:bCs/>
                <w:color w:val="000000"/>
                <w:sz w:val="20"/>
                <w:szCs w:val="20"/>
                <w:lang w:eastAsia="ru-RU"/>
              </w:rPr>
            </w:pPr>
          </w:p>
        </w:tc>
      </w:tr>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C31FA9"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C31FA9" w:rsidRDefault="00D75C93" w:rsidP="00F314F3">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D75C93" w:rsidRDefault="00D75C93" w:rsidP="00D75C93">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D75C93" w:rsidRPr="00D75C93" w:rsidRDefault="00D75C93" w:rsidP="00D75C93">
            <w:pPr>
              <w:spacing w:after="0" w:line="240" w:lineRule="auto"/>
              <w:jc w:val="both"/>
              <w:rPr>
                <w:rFonts w:ascii="Times New Roman" w:eastAsia="Times New Roman" w:hAnsi="Times New Roman"/>
                <w:bCs/>
                <w:color w:val="000000"/>
                <w:sz w:val="20"/>
                <w:szCs w:val="20"/>
                <w:lang w:eastAsia="ru-RU"/>
              </w:rPr>
            </w:pPr>
          </w:p>
        </w:tc>
      </w:tr>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C31FA9"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C31FA9" w:rsidRDefault="00D75C93" w:rsidP="00F314F3">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D75C93" w:rsidRDefault="00D75C93" w:rsidP="00D75C93">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D75C93" w:rsidRPr="00D75C93" w:rsidRDefault="00D75C93" w:rsidP="00D75C93">
            <w:pPr>
              <w:spacing w:after="0" w:line="240" w:lineRule="auto"/>
              <w:jc w:val="both"/>
              <w:rPr>
                <w:rFonts w:ascii="Times New Roman" w:eastAsia="Times New Roman" w:hAnsi="Times New Roman"/>
                <w:bCs/>
                <w:color w:val="000000"/>
                <w:sz w:val="20"/>
                <w:szCs w:val="20"/>
                <w:lang w:eastAsia="ru-RU"/>
              </w:rPr>
            </w:pPr>
          </w:p>
        </w:tc>
      </w:tr>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Default="00F34E10" w:rsidP="00D41B68">
      <w:pPr>
        <w:pStyle w:val="ac"/>
        <w:spacing w:after="0"/>
        <w:ind w:left="0"/>
        <w:jc w:val="right"/>
        <w:rPr>
          <w:rFonts w:ascii="Times New Roman" w:eastAsia="Times New Roman" w:hAnsi="Times New Roman"/>
          <w:b/>
          <w:bCs/>
          <w:color w:val="000000"/>
          <w:lang w:val="en-US"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C31FA9"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C31FA9" w:rsidRDefault="00D75C93" w:rsidP="00F314F3">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D75C93" w:rsidRDefault="00751132" w:rsidP="00D75C93">
            <w:pPr>
              <w:pStyle w:val="ac"/>
              <w:spacing w:after="0" w:line="240" w:lineRule="auto"/>
              <w:ind w:left="318" w:hanging="284"/>
              <w:jc w:val="both"/>
              <w:rPr>
                <w:rFonts w:ascii="Times New Roman" w:eastAsia="Times New Roman" w:hAnsi="Times New Roman"/>
                <w:bCs/>
                <w:color w:val="000000"/>
                <w:sz w:val="20"/>
                <w:szCs w:val="20"/>
                <w:lang w:eastAsia="ru-RU"/>
              </w:rPr>
            </w:pPr>
            <w:r w:rsidRPr="007E2D7C">
              <w:rPr>
                <w:rFonts w:ascii="Times New Roman" w:eastAsia="Times New Roman" w:hAnsi="Times New Roman"/>
                <w:bCs/>
                <w:color w:val="000000"/>
                <w:sz w:val="20"/>
                <w:szCs w:val="20"/>
                <w:lang w:eastAsia="ru-RU"/>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F05EB1" w:rsidRDefault="00D637E5" w:rsidP="00D75C93">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D75C93">
              <w:rPr>
                <w:rFonts w:ascii="Times New Roman" w:eastAsia="Times New Roman" w:hAnsi="Times New Roman"/>
                <w:bCs/>
                <w:color w:val="000000"/>
                <w:sz w:val="20"/>
                <w:szCs w:val="20"/>
                <w:lang w:eastAsia="ru-RU"/>
              </w:rPr>
              <w:t>;</w:t>
            </w:r>
          </w:p>
          <w:p w:rsidR="00D75C93" w:rsidRPr="00F05EB1" w:rsidRDefault="00D75C93" w:rsidP="00D75C93">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F05EB1">
              <w:rPr>
                <w:rFonts w:ascii="Times New Roman" w:eastAsia="Times New Roman" w:hAnsi="Times New Roman"/>
                <w:bCs/>
                <w:color w:val="000000"/>
                <w:sz w:val="20"/>
                <w:szCs w:val="20"/>
                <w:lang w:eastAsia="ru-RU"/>
              </w:rPr>
              <w:t>Иная операционная дебиторская задолженность на основании внутренней статистики управляющей компании.</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D75C93" w:rsidRPr="00F05EB1" w:rsidRDefault="00D75C93" w:rsidP="00D75C93">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операционной дебиторской задолженности; </w:t>
            </w:r>
          </w:p>
          <w:p w:rsidR="00D75C93" w:rsidRPr="00F05EB1" w:rsidRDefault="00D75C93" w:rsidP="00D75C93">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налогам, сборам, пошлинам в бюджеты всех уровней;</w:t>
            </w:r>
          </w:p>
          <w:p w:rsidR="00D75C93" w:rsidRPr="00F05EB1" w:rsidRDefault="00D75C93" w:rsidP="00D75C93">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управляющей компании перед ПИФ, независимо от оснований ее признания;</w:t>
            </w:r>
          </w:p>
          <w:p w:rsidR="00D75C93" w:rsidRPr="00F05EB1" w:rsidRDefault="00D75C93" w:rsidP="00D75C93">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F05EB1">
              <w:rPr>
                <w:rFonts w:ascii="Times New Roman" w:eastAsia="Times New Roman" w:hAnsi="Times New Roman"/>
                <w:bCs/>
                <w:sz w:val="20"/>
                <w:szCs w:val="20"/>
                <w:lang w:eastAsia="ru-RU"/>
              </w:rPr>
              <w:t>указанными</w:t>
            </w:r>
            <w:proofErr w:type="gramEnd"/>
            <w:r w:rsidRPr="00F05EB1">
              <w:rPr>
                <w:rFonts w:ascii="Times New Roman" w:eastAsia="Times New Roman" w:hAnsi="Times New Roman"/>
                <w:bCs/>
                <w:sz w:val="20"/>
                <w:szCs w:val="20"/>
                <w:lang w:eastAsia="ru-RU"/>
              </w:rPr>
              <w:t xml:space="preserve"> в правилах ДУ ПИФ;</w:t>
            </w:r>
          </w:p>
          <w:p w:rsidR="00D75C93" w:rsidRPr="00F05EB1" w:rsidRDefault="00D75C93" w:rsidP="00D75C93">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возмещению суммы налогов из бюджета РФ;</w:t>
            </w:r>
          </w:p>
          <w:p w:rsidR="00D75C93" w:rsidRPr="00F05EB1" w:rsidRDefault="00D75C93" w:rsidP="00D75C93">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возникающей в случае задержки перерегистрации имущества регистрационным органом.</w:t>
            </w:r>
          </w:p>
          <w:p w:rsidR="00D75C93" w:rsidRPr="00F05EB1" w:rsidRDefault="00D75C93" w:rsidP="00D75C93">
            <w:pPr>
              <w:spacing w:after="0" w:line="240" w:lineRule="auto"/>
              <w:jc w:val="both"/>
              <w:rPr>
                <w:rFonts w:ascii="Times New Roman" w:eastAsia="Times New Roman" w:hAnsi="Times New Roman"/>
                <w:b/>
                <w:bCs/>
                <w:sz w:val="20"/>
                <w:szCs w:val="20"/>
                <w:lang w:eastAsia="ru-RU"/>
              </w:rPr>
            </w:pPr>
            <w:r w:rsidRPr="00F05EB1">
              <w:rPr>
                <w:rFonts w:ascii="Times New Roman" w:eastAsia="Times New Roman" w:hAnsi="Times New Roman"/>
                <w:b/>
                <w:bCs/>
                <w:sz w:val="20"/>
                <w:szCs w:val="20"/>
                <w:lang w:eastAsia="ru-RU"/>
              </w:rPr>
              <w:t>*</w:t>
            </w:r>
            <w:r w:rsidRPr="00F05EB1">
              <w:rPr>
                <w:rFonts w:ascii="Times New Roman" w:eastAsia="Times New Roman" w:hAnsi="Times New Roman"/>
                <w:bCs/>
                <w:sz w:val="20"/>
                <w:szCs w:val="20"/>
                <w:lang w:eastAsia="ru-RU"/>
              </w:rPr>
              <w:t>Дебиторская задолженность начисляется на каждую дату определения СЧА. В случае</w:t>
            </w:r>
            <w:proofErr w:type="gramStart"/>
            <w:r w:rsidRPr="00F05EB1">
              <w:rPr>
                <w:rFonts w:ascii="Times New Roman" w:eastAsia="Times New Roman" w:hAnsi="Times New Roman"/>
                <w:bCs/>
                <w:sz w:val="20"/>
                <w:szCs w:val="20"/>
                <w:lang w:eastAsia="ru-RU"/>
              </w:rPr>
              <w:t>,</w:t>
            </w:r>
            <w:proofErr w:type="gramEnd"/>
            <w:r w:rsidRPr="00F05EB1">
              <w:rPr>
                <w:rFonts w:ascii="Times New Roman" w:eastAsia="Times New Roman" w:hAnsi="Times New Roman"/>
                <w:bCs/>
                <w:sz w:val="20"/>
                <w:szCs w:val="20"/>
                <w:lang w:eastAsia="ru-RU"/>
              </w:rPr>
              <w:t xml:space="preserve"> если размер дебиторской задолженности не может быть точно определен, используются методы аппроксимации величин.</w:t>
            </w:r>
            <w:r w:rsidRPr="00F05EB1">
              <w:rPr>
                <w:rStyle w:val="af4"/>
                <w:rFonts w:ascii="Times New Roman" w:eastAsia="Times New Roman" w:hAnsi="Times New Roman"/>
                <w:bCs/>
                <w:sz w:val="20"/>
                <w:szCs w:val="20"/>
                <w:lang w:eastAsia="ru-RU"/>
              </w:rPr>
              <w:footnoteReference w:id="3"/>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w:t>
            </w:r>
            <w:r w:rsidR="002931CF" w:rsidRPr="00C31FA9">
              <w:rPr>
                <w:rFonts w:ascii="Times New Roman" w:eastAsia="Times New Roman" w:hAnsi="Times New Roman"/>
                <w:bCs/>
                <w:sz w:val="20"/>
                <w:szCs w:val="20"/>
                <w:lang w:eastAsia="ru-RU"/>
              </w:rPr>
              <w:lastRenderedPageBreak/>
              <w:t>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D75C93" w:rsidP="003F7A19">
            <w:pPr>
              <w:pStyle w:val="ac"/>
              <w:numPr>
                <w:ilvl w:val="0"/>
                <w:numId w:val="21"/>
              </w:numPr>
              <w:tabs>
                <w:tab w:val="left" w:pos="459"/>
              </w:tabs>
              <w:spacing w:after="0"/>
              <w:ind w:left="318" w:hanging="284"/>
              <w:jc w:val="both"/>
              <w:rPr>
                <w:rFonts w:ascii="Times New Roman" w:hAnsi="Times New Roman"/>
                <w:sz w:val="20"/>
                <w:szCs w:val="20"/>
              </w:rPr>
            </w:pPr>
            <w:r w:rsidRPr="00F05EB1">
              <w:rPr>
                <w:rFonts w:ascii="Times New Roman" w:hAnsi="Times New Roman"/>
                <w:sz w:val="20"/>
                <w:szCs w:val="20"/>
              </w:rPr>
              <w:t>Справедливая стоимость прочей дебиторской задолженности (за исключением операционной 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приводящих к обесценению</w:t>
            </w:r>
            <w:r w:rsidR="009A0FBC" w:rsidRPr="00F05EB1">
              <w:rPr>
                <w:rFonts w:ascii="Times New Roman" w:hAnsi="Times New Roman"/>
                <w:sz w:val="20"/>
                <w:szCs w:val="20"/>
              </w:rPr>
              <w:t>,</w:t>
            </w:r>
            <w:r w:rsidR="009A0FBC" w:rsidRPr="00C31FA9">
              <w:rPr>
                <w:rFonts w:ascii="Times New Roman" w:hAnsi="Times New Roman"/>
                <w:sz w:val="20"/>
                <w:szCs w:val="20"/>
              </w:rPr>
              <w:t xml:space="preserve"> в соответствии с </w:t>
            </w:r>
            <w:hyperlink w:anchor="приложение_6" w:history="1">
              <w:r w:rsidR="009A0FBC" w:rsidRPr="00C31FA9">
                <w:rPr>
                  <w:rStyle w:val="af"/>
                  <w:rFonts w:ascii="Times New Roman" w:eastAsia="Times New Roman" w:hAnsi="Times New Roman"/>
                  <w:bCs/>
                  <w:sz w:val="20"/>
                  <w:szCs w:val="20"/>
                  <w:lang w:eastAsia="ru-RU"/>
                </w:rPr>
                <w:t>Приложением 6</w:t>
              </w:r>
            </w:hyperlink>
            <w:r w:rsidR="009A0FBC" w:rsidRPr="00C31FA9">
              <w:rPr>
                <w:rFonts w:ascii="Times New Roman" w:hAnsi="Times New Roman"/>
                <w:sz w:val="20"/>
                <w:szCs w:val="20"/>
              </w:rPr>
              <w:t>.</w:t>
            </w:r>
          </w:p>
        </w:tc>
      </w:tr>
      <w:tr w:rsidR="00D75C93" w:rsidRPr="007E2D7C"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7E2D7C" w:rsidRDefault="00D75C93" w:rsidP="00F314F3">
            <w:pPr>
              <w:pStyle w:val="-1"/>
              <w:jc w:val="both"/>
              <w:rPr>
                <w:rFonts w:eastAsia="Calibri"/>
                <w:bCs w:val="0"/>
                <w:i/>
                <w:color w:val="auto"/>
                <w:sz w:val="20"/>
                <w:szCs w:val="20"/>
                <w:lang w:eastAsia="en-US"/>
              </w:rPr>
            </w:pPr>
            <w:proofErr w:type="gramStart"/>
            <w:r w:rsidRPr="007E2D7C">
              <w:rPr>
                <w:rFonts w:eastAsia="Calibri"/>
                <w:bCs w:val="0"/>
                <w:i/>
                <w:color w:val="auto"/>
                <w:sz w:val="20"/>
                <w:szCs w:val="20"/>
                <w:lang w:eastAsia="en-US"/>
              </w:rPr>
              <w:t>События</w:t>
            </w:r>
            <w:proofErr w:type="gramEnd"/>
            <w:r w:rsidRPr="007E2D7C">
              <w:rPr>
                <w:rFonts w:eastAsia="Calibri"/>
                <w:bCs w:val="0"/>
                <w:i/>
                <w:color w:val="auto"/>
                <w:sz w:val="20"/>
                <w:szCs w:val="20"/>
                <w:lang w:eastAsia="en-US"/>
              </w:rPr>
              <w:t xml:space="preserve">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D75C93" w:rsidRPr="007E2D7C" w:rsidRDefault="00D75C93" w:rsidP="00D75C93">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D75C93" w:rsidRPr="007E2D7C" w:rsidRDefault="00D75C93" w:rsidP="00F314F3">
            <w:pPr>
              <w:pStyle w:val="ac"/>
              <w:numPr>
                <w:ilvl w:val="0"/>
                <w:numId w:val="21"/>
              </w:numPr>
              <w:spacing w:after="0" w:line="240" w:lineRule="auto"/>
              <w:jc w:val="both"/>
              <w:rPr>
                <w:rFonts w:ascii="Times New Roman" w:hAnsi="Times New Roman"/>
                <w:sz w:val="20"/>
                <w:szCs w:val="20"/>
              </w:rPr>
            </w:pPr>
            <w:r w:rsidRPr="007E2D7C">
              <w:rPr>
                <w:rFonts w:ascii="Times New Roman" w:hAnsi="Times New Roman"/>
                <w:sz w:val="20"/>
                <w:szCs w:val="20"/>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D75C93" w:rsidRPr="007E2D7C" w:rsidRDefault="00D75C93" w:rsidP="00F314F3">
            <w:pPr>
              <w:pStyle w:val="ac"/>
              <w:numPr>
                <w:ilvl w:val="0"/>
                <w:numId w:val="21"/>
              </w:numPr>
              <w:jc w:val="both"/>
              <w:rPr>
                <w:rFonts w:ascii="Times New Roman" w:hAnsi="Times New Roman"/>
                <w:sz w:val="20"/>
                <w:szCs w:val="20"/>
              </w:rPr>
            </w:pPr>
            <w:r w:rsidRPr="007E2D7C">
              <w:rPr>
                <w:rFonts w:ascii="Times New Roman" w:hAnsi="Times New Roman"/>
                <w:sz w:val="20"/>
                <w:szCs w:val="20"/>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D75C93" w:rsidRPr="007E2D7C" w:rsidRDefault="00D75C93" w:rsidP="00F314F3">
            <w:pPr>
              <w:pStyle w:val="ac"/>
              <w:numPr>
                <w:ilvl w:val="0"/>
                <w:numId w:val="21"/>
              </w:numPr>
              <w:jc w:val="both"/>
              <w:rPr>
                <w:rFonts w:ascii="Times New Roman" w:hAnsi="Times New Roman"/>
                <w:sz w:val="20"/>
                <w:szCs w:val="20"/>
              </w:rPr>
            </w:pPr>
            <w:r w:rsidRPr="007E2D7C">
              <w:rPr>
                <w:rFonts w:ascii="Times New Roman" w:hAnsi="Times New Roman"/>
                <w:sz w:val="20"/>
                <w:szCs w:val="20"/>
              </w:rPr>
              <w:t>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 разнится)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D75C93" w:rsidRPr="007E2D7C" w:rsidRDefault="00D75C93" w:rsidP="00D75C93">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Дебиторская задолженность</w:t>
            </w:r>
            <w:r>
              <w:rPr>
                <w:rFonts w:ascii="Times New Roman" w:hAnsi="Times New Roman"/>
                <w:sz w:val="20"/>
                <w:szCs w:val="20"/>
              </w:rPr>
              <w:t xml:space="preserve">, </w:t>
            </w:r>
            <w:r w:rsidRPr="007E2D7C">
              <w:rPr>
                <w:rFonts w:ascii="Times New Roman" w:hAnsi="Times New Roman"/>
                <w:sz w:val="20"/>
                <w:szCs w:val="20"/>
              </w:rPr>
              <w:t xml:space="preserve"> возникающая в случае задержки перерегистрации имущества регистрационным органом – не обесценивается.</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F05EB1" w:rsidRDefault="00F05EB1">
      <w:pPr>
        <w:spacing w:after="0" w:line="240" w:lineRule="auto"/>
        <w:rPr>
          <w:rFonts w:ascii="Times New Roman" w:hAnsi="Times New Roman"/>
        </w:rPr>
      </w:pPr>
      <w:r>
        <w:rPr>
          <w:rFonts w:ascii="Times New Roman" w:hAnsi="Times New Roman"/>
        </w:rPr>
        <w:br w:type="page"/>
      </w:r>
    </w:p>
    <w:p w:rsidR="003674B4" w:rsidRPr="00EF1202" w:rsidRDefault="003674B4" w:rsidP="003674B4">
      <w:pPr>
        <w:spacing w:after="0"/>
        <w:jc w:val="right"/>
        <w:rPr>
          <w:rFonts w:ascii="Times New Roman" w:hAnsi="Times New Roman"/>
          <w:b/>
        </w:rPr>
      </w:pPr>
      <w:r w:rsidRPr="00EF1202">
        <w:rPr>
          <w:rFonts w:ascii="Times New Roman" w:hAnsi="Times New Roman"/>
          <w:b/>
        </w:rPr>
        <w:lastRenderedPageBreak/>
        <w:t>Приложение 18</w:t>
      </w:r>
    </w:p>
    <w:p w:rsidR="003674B4" w:rsidRPr="00EF1202" w:rsidRDefault="003674B4" w:rsidP="003674B4">
      <w:pPr>
        <w:tabs>
          <w:tab w:val="left" w:pos="3069"/>
        </w:tabs>
        <w:spacing w:after="0" w:line="240" w:lineRule="auto"/>
        <w:jc w:val="center"/>
        <w:rPr>
          <w:rFonts w:ascii="Times New Roman" w:hAnsi="Times New Roman"/>
          <w:b/>
          <w:color w:val="943634"/>
        </w:rPr>
      </w:pP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Модель определения справедливой стоимости </w:t>
      </w: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для долговых ценных бумаг,</w:t>
      </w:r>
    </w:p>
    <w:p w:rsidR="003674B4" w:rsidRPr="00EF1202" w:rsidRDefault="003674B4" w:rsidP="003674B4">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 </w:t>
      </w:r>
      <w:proofErr w:type="gramStart"/>
      <w:r w:rsidRPr="00EF1202">
        <w:rPr>
          <w:rFonts w:ascii="Times New Roman" w:eastAsia="Times New Roman" w:hAnsi="Times New Roman"/>
          <w:b/>
          <w:bCs/>
          <w:color w:val="000000"/>
          <w:lang w:eastAsia="ru-RU"/>
        </w:rPr>
        <w:t>номинированных в рублях</w:t>
      </w:r>
      <w:proofErr w:type="gramEnd"/>
    </w:p>
    <w:p w:rsidR="003674B4" w:rsidRPr="00EF1202" w:rsidRDefault="003674B4" w:rsidP="003674B4">
      <w:pPr>
        <w:spacing w:after="0"/>
        <w:jc w:val="both"/>
        <w:rPr>
          <w:rFonts w:ascii="Times New Roman" w:hAnsi="Times New Roman"/>
          <w:b/>
          <w:color w:val="943634"/>
        </w:rPr>
      </w:pPr>
    </w:p>
    <w:p w:rsidR="003674B4" w:rsidRPr="00EF1202" w:rsidRDefault="003674B4" w:rsidP="003674B4">
      <w:pPr>
        <w:spacing w:after="0"/>
        <w:jc w:val="both"/>
        <w:rPr>
          <w:rFonts w:ascii="Times New Roman" w:hAnsi="Times New Roman"/>
          <w:b/>
          <w:color w:val="943634"/>
        </w:rPr>
      </w:pPr>
    </w:p>
    <w:p w:rsidR="00BF79D0" w:rsidRDefault="00BF79D0" w:rsidP="00BF79D0">
      <w:pPr>
        <w:spacing w:after="0" w:line="360" w:lineRule="auto"/>
        <w:ind w:firstLine="426"/>
        <w:rPr>
          <w:rFonts w:ascii="Times New Roman" w:hAnsi="Times New Roman"/>
          <w:b/>
          <w:sz w:val="24"/>
          <w:szCs w:val="24"/>
        </w:rPr>
      </w:pPr>
      <w:proofErr w:type="gramStart"/>
      <w:r w:rsidRPr="008B792E">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бумаг, номинированных в рублях, справедливая</w:t>
      </w:r>
      <w:r>
        <w:rPr>
          <w:rFonts w:ascii="Times New Roman" w:hAnsi="Times New Roman"/>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BF79D0" w:rsidRDefault="00BF79D0" w:rsidP="00BF79D0">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6" type="#_x0000_t75" style="width:145.5pt;height:34.5pt" o:ole="">
            <v:imagedata r:id="rId116" o:title=""/>
          </v:shape>
          <o:OLEObject Type="Embed" ProgID="Equation.3" ShapeID="_x0000_i1076" DrawAspect="Content" ObjectID="_1638727715" r:id="rId117"/>
        </w:object>
      </w:r>
    </w:p>
    <w:p w:rsidR="00BF79D0" w:rsidRDefault="00BF79D0" w:rsidP="00BF79D0">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BF79D0" w:rsidRDefault="00BF79D0" w:rsidP="00BF79D0">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BF79D0" w:rsidRDefault="00BF79D0" w:rsidP="00BF79D0">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F79D0" w:rsidRDefault="00BF79D0" w:rsidP="00BF79D0">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BF79D0" w:rsidRDefault="00BF79D0" w:rsidP="00BF79D0">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BF79D0" w:rsidRDefault="00BF79D0" w:rsidP="00BF79D0">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BF79D0" w:rsidRDefault="00BF79D0" w:rsidP="00BF79D0">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8"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BF79D0" w:rsidRPr="00486CFE" w:rsidRDefault="00BF79D0" w:rsidP="00BF79D0">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BF79D0" w:rsidRDefault="00BF79D0" w:rsidP="00BF79D0">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BF79D0" w:rsidRPr="00486CFE" w:rsidTr="00260B45">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BF79D0" w:rsidRPr="00486CFE" w:rsidTr="00260B45">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BF79D0" w:rsidRDefault="00BF79D0" w:rsidP="00260B45">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r>
      <w:tr w:rsidR="00BF79D0" w:rsidRPr="00486CFE" w:rsidTr="00260B45">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BF79D0" w:rsidRDefault="00BF79D0" w:rsidP="00260B45">
            <w:pPr>
              <w:spacing w:line="360" w:lineRule="auto"/>
              <w:rPr>
                <w:rFonts w:ascii="Times New Roman" w:hAnsi="Times New Roman"/>
                <w:b/>
                <w:bCs/>
                <w:color w:val="000000"/>
                <w:sz w:val="24"/>
                <w:szCs w:val="24"/>
              </w:rPr>
            </w:pPr>
          </w:p>
        </w:tc>
      </w:tr>
      <w:tr w:rsidR="00BF79D0" w:rsidRPr="00486CFE" w:rsidTr="00260B45">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79D0" w:rsidRDefault="00BF79D0" w:rsidP="00260B45">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BF79D0" w:rsidRDefault="00BF79D0" w:rsidP="00260B45">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BF79D0" w:rsidRDefault="00BF79D0" w:rsidP="00BF79D0">
      <w:pPr>
        <w:spacing w:after="120" w:line="360" w:lineRule="auto"/>
        <w:rPr>
          <w:rFonts w:ascii="Times New Roman" w:hAnsi="Times New Roman"/>
          <w:sz w:val="24"/>
          <w:szCs w:val="24"/>
        </w:rPr>
      </w:pPr>
    </w:p>
    <w:p w:rsidR="00BF79D0" w:rsidRDefault="00BF79D0" w:rsidP="00BF79D0">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BF79D0" w:rsidRDefault="00BF79D0" w:rsidP="00BF79D0">
      <w:pPr>
        <w:pStyle w:val="ac"/>
        <w:numPr>
          <w:ilvl w:val="0"/>
          <w:numId w:val="63"/>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BF79D0" w:rsidRDefault="00BF79D0" w:rsidP="00BF79D0">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BF79D0" w:rsidRDefault="00BF79D0" w:rsidP="00BF79D0">
      <w:pPr>
        <w:spacing w:after="0" w:line="360" w:lineRule="auto"/>
        <w:ind w:firstLine="708"/>
        <w:jc w:val="both"/>
        <w:rPr>
          <w:rFonts w:ascii="Times New Roman" w:hAnsi="Times New Roman"/>
          <w:sz w:val="24"/>
          <w:szCs w:val="24"/>
        </w:rPr>
      </w:pPr>
    </w:p>
    <w:p w:rsidR="00BF79D0" w:rsidRDefault="00BF79D0" w:rsidP="00BF79D0">
      <w:pPr>
        <w:pStyle w:val="ac"/>
        <w:numPr>
          <w:ilvl w:val="0"/>
          <w:numId w:val="63"/>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BF79D0" w:rsidRDefault="00BF79D0" w:rsidP="00BF79D0">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BF79D0" w:rsidRDefault="00BF79D0" w:rsidP="00BF79D0">
      <w:pPr>
        <w:spacing w:after="0" w:line="360" w:lineRule="auto"/>
        <w:ind w:firstLine="708"/>
        <w:jc w:val="both"/>
        <w:rPr>
          <w:rFonts w:ascii="Times New Roman" w:hAnsi="Times New Roman"/>
          <w:sz w:val="24"/>
          <w:szCs w:val="24"/>
        </w:rPr>
      </w:pPr>
    </w:p>
    <w:p w:rsidR="00BF79D0" w:rsidRDefault="00BF79D0" w:rsidP="00BF79D0">
      <w:pPr>
        <w:pStyle w:val="ac"/>
        <w:numPr>
          <w:ilvl w:val="0"/>
          <w:numId w:val="63"/>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BF79D0" w:rsidRDefault="00BF79D0" w:rsidP="00BF79D0">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BF79D0" w:rsidRDefault="00BF79D0" w:rsidP="00BF79D0">
      <w:pPr>
        <w:spacing w:after="0" w:line="360" w:lineRule="auto"/>
        <w:jc w:val="both"/>
        <w:rPr>
          <w:rFonts w:ascii="Times New Roman" w:hAnsi="Times New Roman"/>
          <w:sz w:val="24"/>
          <w:szCs w:val="24"/>
        </w:rPr>
      </w:pPr>
    </w:p>
    <w:p w:rsidR="00BF79D0" w:rsidRDefault="00BF79D0" w:rsidP="00BF79D0">
      <w:pPr>
        <w:pStyle w:val="ac"/>
        <w:numPr>
          <w:ilvl w:val="0"/>
          <w:numId w:val="63"/>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BF79D0" w:rsidRDefault="00BF79D0" w:rsidP="00BF79D0">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BF79D0" w:rsidRDefault="00BF79D0" w:rsidP="00BF79D0">
      <w:pPr>
        <w:spacing w:after="0" w:line="360" w:lineRule="auto"/>
        <w:jc w:val="both"/>
        <w:rPr>
          <w:rFonts w:ascii="Times New Roman" w:hAnsi="Times New Roman"/>
          <w:sz w:val="24"/>
          <w:szCs w:val="24"/>
        </w:rPr>
      </w:pPr>
    </w:p>
    <w:p w:rsidR="00BF79D0" w:rsidRDefault="00BF79D0" w:rsidP="00BF79D0">
      <w:pPr>
        <w:pStyle w:val="ac"/>
        <w:numPr>
          <w:ilvl w:val="0"/>
          <w:numId w:val="63"/>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BF79D0" w:rsidRDefault="00BF79D0" w:rsidP="00BF79D0">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BF79D0" w:rsidRDefault="00BF79D0" w:rsidP="00BF79D0">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BF79D0" w:rsidRDefault="00BF79D0" w:rsidP="00BF79D0">
      <w:pPr>
        <w:pStyle w:val="ac"/>
        <w:spacing w:line="360" w:lineRule="auto"/>
        <w:ind w:left="0"/>
        <w:rPr>
          <w:sz w:val="24"/>
          <w:szCs w:val="24"/>
        </w:rPr>
      </w:pP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BF79D0" w:rsidRDefault="00BF79D0" w:rsidP="00BF79D0">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BF79D0" w:rsidRDefault="00BF79D0" w:rsidP="00BF79D0">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BF79D0" w:rsidRDefault="007E410E" w:rsidP="00BF79D0">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BF79D0" w:rsidRDefault="00BF79D0" w:rsidP="00BF79D0">
      <w:pPr>
        <w:spacing w:after="120" w:line="360" w:lineRule="auto"/>
        <w:ind w:firstLine="426"/>
        <w:jc w:val="both"/>
        <w:rPr>
          <w:rFonts w:ascii="Times New Roman" w:hAnsi="Times New Roman"/>
          <w:sz w:val="24"/>
          <w:szCs w:val="24"/>
        </w:rPr>
      </w:pP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BF79D0" w:rsidRDefault="00BF79D0" w:rsidP="00BF79D0">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F79D0" w:rsidRDefault="00BF79D0" w:rsidP="00BF79D0">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BF79D0" w:rsidRDefault="00BF79D0" w:rsidP="00BF79D0">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BF79D0" w:rsidRDefault="007E410E" w:rsidP="00BF79D0">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BF79D0" w:rsidRDefault="00BF79D0" w:rsidP="00BF79D0">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F79D0" w:rsidRDefault="00BF79D0" w:rsidP="00BF79D0">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BF79D0" w:rsidRDefault="00BF79D0" w:rsidP="00BF79D0">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BF79D0" w:rsidRDefault="007E410E" w:rsidP="00BF79D0">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BF79D0" w:rsidRDefault="00BF79D0" w:rsidP="00BF79D0">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F79D0" w:rsidRDefault="00BF79D0" w:rsidP="00BF79D0">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BF79D0" w:rsidRDefault="00BF79D0" w:rsidP="00BF79D0">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BF79D0" w:rsidRDefault="007E410E" w:rsidP="00BF79D0">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BF79D0" w:rsidRPr="00214574">
        <w:rPr>
          <w:rFonts w:ascii="Times New Roman" w:hAnsi="Times New Roman"/>
          <w:sz w:val="24"/>
          <w:szCs w:val="24"/>
        </w:rPr>
        <w:t>, (Формула 1)</w:t>
      </w:r>
    </w:p>
    <w:p w:rsidR="00BF79D0" w:rsidRDefault="007E410E" w:rsidP="00BF79D0">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BF79D0" w:rsidRPr="00214574">
        <w:rPr>
          <w:rFonts w:ascii="Times New Roman" w:hAnsi="Times New Roman"/>
          <w:sz w:val="24"/>
          <w:szCs w:val="24"/>
        </w:rPr>
        <w:t>, (Формула 2)</w:t>
      </w:r>
    </w:p>
    <w:p w:rsidR="00BF79D0" w:rsidRDefault="00BF79D0" w:rsidP="00BF79D0">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BF79D0" w:rsidRDefault="00BF79D0" w:rsidP="00BF79D0">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BF79D0" w:rsidRDefault="00BF79D0" w:rsidP="00BF79D0">
      <w:pPr>
        <w:spacing w:after="0"/>
        <w:jc w:val="both"/>
        <w:rPr>
          <w:rFonts w:ascii="Verdana" w:hAnsi="Verdana" w:cs="Calibri"/>
          <w:b/>
          <w:color w:val="943634"/>
        </w:rPr>
      </w:pPr>
    </w:p>
    <w:p w:rsidR="001072B8" w:rsidRPr="00EF1202" w:rsidRDefault="001072B8" w:rsidP="008744DC">
      <w:pPr>
        <w:spacing w:after="0"/>
        <w:ind w:left="6096"/>
        <w:jc w:val="both"/>
        <w:rPr>
          <w:rFonts w:ascii="Times New Roman" w:hAnsi="Times New Roman"/>
          <w:highlight w:val="yellow"/>
        </w:rPr>
      </w:pPr>
    </w:p>
    <w:sectPr w:rsidR="001072B8" w:rsidRPr="00EF1202"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0E" w:rsidRDefault="00FC540E" w:rsidP="0095677F">
      <w:pPr>
        <w:spacing w:after="0" w:line="240" w:lineRule="auto"/>
      </w:pPr>
      <w:r>
        <w:separator/>
      </w:r>
    </w:p>
  </w:endnote>
  <w:endnote w:type="continuationSeparator" w:id="0">
    <w:p w:rsidR="00FC540E" w:rsidRDefault="00FC540E"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36" w:rsidRDefault="00584C36">
    <w:pPr>
      <w:pStyle w:val="afc"/>
      <w:jc w:val="right"/>
    </w:pPr>
    <w:r>
      <w:fldChar w:fldCharType="begin"/>
    </w:r>
    <w:r>
      <w:instrText xml:space="preserve"> PAGE   \* MERGEFORMAT </w:instrText>
    </w:r>
    <w:r>
      <w:fldChar w:fldCharType="separate"/>
    </w:r>
    <w:r w:rsidR="007E410E">
      <w:rPr>
        <w:noProof/>
      </w:rPr>
      <w:t>22</w:t>
    </w:r>
    <w:r>
      <w:rPr>
        <w:noProof/>
      </w:rPr>
      <w:fldChar w:fldCharType="end"/>
    </w:r>
  </w:p>
  <w:p w:rsidR="00584C36" w:rsidRDefault="00584C3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0E" w:rsidRDefault="00FC540E" w:rsidP="0095677F">
      <w:pPr>
        <w:spacing w:after="0" w:line="240" w:lineRule="auto"/>
      </w:pPr>
      <w:r>
        <w:separator/>
      </w:r>
    </w:p>
  </w:footnote>
  <w:footnote w:type="continuationSeparator" w:id="0">
    <w:p w:rsidR="00FC540E" w:rsidRDefault="00FC540E" w:rsidP="0095677F">
      <w:pPr>
        <w:spacing w:after="0" w:line="240" w:lineRule="auto"/>
      </w:pPr>
      <w:r>
        <w:continuationSeparator/>
      </w:r>
    </w:p>
  </w:footnote>
  <w:footnote w:id="1">
    <w:p w:rsidR="00584C36" w:rsidRDefault="00584C36"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584C36" w:rsidRPr="00D94BA7" w:rsidRDefault="00584C36"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584C36" w:rsidRPr="00D94BA7" w:rsidRDefault="00584C36"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4C36" w:rsidRPr="00D94BA7" w:rsidRDefault="00584C36"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3">
    <w:p w:rsidR="00584C36" w:rsidRPr="00D94BA7" w:rsidRDefault="00584C36"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4C36" w:rsidRPr="00D94BA7" w:rsidRDefault="00584C36"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4C36" w:rsidRDefault="00584C36"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7">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nsid w:val="43F12E69"/>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9">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4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1">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2">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6C02664E"/>
    <w:multiLevelType w:val="hybridMultilevel"/>
    <w:tmpl w:val="1D8E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7">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3">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64">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4"/>
  </w:num>
  <w:num w:numId="2">
    <w:abstractNumId w:val="20"/>
  </w:num>
  <w:num w:numId="3">
    <w:abstractNumId w:val="61"/>
  </w:num>
  <w:num w:numId="4">
    <w:abstractNumId w:val="10"/>
  </w:num>
  <w:num w:numId="5">
    <w:abstractNumId w:val="16"/>
  </w:num>
  <w:num w:numId="6">
    <w:abstractNumId w:val="58"/>
  </w:num>
  <w:num w:numId="7">
    <w:abstractNumId w:val="54"/>
  </w:num>
  <w:num w:numId="8">
    <w:abstractNumId w:val="37"/>
  </w:num>
  <w:num w:numId="9">
    <w:abstractNumId w:val="31"/>
  </w:num>
  <w:num w:numId="10">
    <w:abstractNumId w:val="3"/>
  </w:num>
  <w:num w:numId="11">
    <w:abstractNumId w:val="12"/>
  </w:num>
  <w:num w:numId="12">
    <w:abstractNumId w:val="56"/>
  </w:num>
  <w:num w:numId="13">
    <w:abstractNumId w:val="57"/>
  </w:num>
  <w:num w:numId="14">
    <w:abstractNumId w:val="13"/>
  </w:num>
  <w:num w:numId="15">
    <w:abstractNumId w:val="32"/>
  </w:num>
  <w:num w:numId="16">
    <w:abstractNumId w:val="25"/>
  </w:num>
  <w:num w:numId="17">
    <w:abstractNumId w:val="34"/>
  </w:num>
  <w:num w:numId="18">
    <w:abstractNumId w:val="8"/>
  </w:num>
  <w:num w:numId="19">
    <w:abstractNumId w:val="62"/>
  </w:num>
  <w:num w:numId="20">
    <w:abstractNumId w:val="60"/>
  </w:num>
  <w:num w:numId="21">
    <w:abstractNumId w:val="6"/>
  </w:num>
  <w:num w:numId="22">
    <w:abstractNumId w:val="18"/>
  </w:num>
  <w:num w:numId="23">
    <w:abstractNumId w:val="33"/>
  </w:num>
  <w:num w:numId="24">
    <w:abstractNumId w:val="23"/>
  </w:num>
  <w:num w:numId="25">
    <w:abstractNumId w:val="43"/>
  </w:num>
  <w:num w:numId="26">
    <w:abstractNumId w:val="63"/>
  </w:num>
  <w:num w:numId="27">
    <w:abstractNumId w:val="29"/>
  </w:num>
  <w:num w:numId="28">
    <w:abstractNumId w:val="59"/>
  </w:num>
  <w:num w:numId="29">
    <w:abstractNumId w:val="4"/>
  </w:num>
  <w:num w:numId="30">
    <w:abstractNumId w:val="48"/>
  </w:num>
  <w:num w:numId="31">
    <w:abstractNumId w:val="2"/>
  </w:num>
  <w:num w:numId="32">
    <w:abstractNumId w:val="50"/>
  </w:num>
  <w:num w:numId="33">
    <w:abstractNumId w:val="40"/>
  </w:num>
  <w:num w:numId="34">
    <w:abstractNumId w:val="19"/>
  </w:num>
  <w:num w:numId="35">
    <w:abstractNumId w:val="52"/>
  </w:num>
  <w:num w:numId="36">
    <w:abstractNumId w:val="45"/>
  </w:num>
  <w:num w:numId="37">
    <w:abstractNumId w:val="51"/>
  </w:num>
  <w:num w:numId="38">
    <w:abstractNumId w:val="36"/>
  </w:num>
  <w:num w:numId="39">
    <w:abstractNumId w:val="24"/>
  </w:num>
  <w:num w:numId="40">
    <w:abstractNumId w:val="26"/>
  </w:num>
  <w:num w:numId="41">
    <w:abstractNumId w:val="7"/>
  </w:num>
  <w:num w:numId="42">
    <w:abstractNumId w:val="42"/>
  </w:num>
  <w:num w:numId="43">
    <w:abstractNumId w:val="53"/>
  </w:num>
  <w:num w:numId="44">
    <w:abstractNumId w:val="0"/>
  </w:num>
  <w:num w:numId="45">
    <w:abstractNumId w:val="22"/>
  </w:num>
  <w:num w:numId="46">
    <w:abstractNumId w:val="35"/>
  </w:num>
  <w:num w:numId="47">
    <w:abstractNumId w:val="49"/>
  </w:num>
  <w:num w:numId="48">
    <w:abstractNumId w:val="11"/>
  </w:num>
  <w:num w:numId="49">
    <w:abstractNumId w:val="27"/>
  </w:num>
  <w:num w:numId="50">
    <w:abstractNumId w:val="17"/>
  </w:num>
  <w:num w:numId="51">
    <w:abstractNumId w:val="41"/>
  </w:num>
  <w:num w:numId="52">
    <w:abstractNumId w:val="47"/>
  </w:num>
  <w:num w:numId="53">
    <w:abstractNumId w:val="15"/>
  </w:num>
  <w:num w:numId="54">
    <w:abstractNumId w:val="14"/>
  </w:num>
  <w:num w:numId="55">
    <w:abstractNumId w:val="1"/>
  </w:num>
  <w:num w:numId="56">
    <w:abstractNumId w:val="39"/>
  </w:num>
  <w:num w:numId="57">
    <w:abstractNumId w:val="39"/>
    <w:lvlOverride w:ilvl="0">
      <w:startOverride w:val="1"/>
    </w:lvlOverride>
  </w:num>
  <w:num w:numId="58">
    <w:abstractNumId w:val="38"/>
  </w:num>
  <w:num w:numId="59">
    <w:abstractNumId w:val="9"/>
  </w:num>
  <w:num w:numId="60">
    <w:abstractNumId w:val="20"/>
  </w:num>
  <w:num w:numId="61">
    <w:abstractNumId w:val="28"/>
  </w:num>
  <w:num w:numId="62">
    <w:abstractNumId w:val="64"/>
  </w:num>
  <w:num w:numId="63">
    <w:abstractNumId w:val="5"/>
  </w:num>
  <w:num w:numId="64">
    <w:abstractNumId w:val="46"/>
  </w:num>
  <w:num w:numId="65">
    <w:abstractNumId w:val="21"/>
  </w:num>
  <w:num w:numId="66">
    <w:abstractNumId w:val="30"/>
  </w:num>
  <w:num w:numId="67">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4D1"/>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0.bin"/><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http://moex.com/ru/index/RUCBITRBB3Y/archive" TargetMode="External"/><Relationship Id="rId16" Type="http://schemas.openxmlformats.org/officeDocument/2006/relationships/image" Target="media/image3.wmf"/><Relationship Id="rId107" Type="http://schemas.openxmlformats.org/officeDocument/2006/relationships/hyperlink" Target="https://bankruptcy.kommersant.ru" TargetMode="External"/><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www.acra-ratings.ru/" TargetMode="External"/><Relationship Id="rId5" Type="http://schemas.openxmlformats.org/officeDocument/2006/relationships/settings" Target="settings.xml"/><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28.bin"/><Relationship Id="rId69" Type="http://schemas.openxmlformats.org/officeDocument/2006/relationships/oleObject" Target="embeddings/oleObject32.bin"/><Relationship Id="rId113" Type="http://schemas.openxmlformats.org/officeDocument/2006/relationships/hyperlink" Target="http://moex.com/a2195" TargetMode="External"/><Relationship Id="rId118" Type="http://schemas.openxmlformats.org/officeDocument/2006/relationships/hyperlink" Target="https://www.spratings.com/documents/20184/774196/2016+Annual+Global+Corporate+Default+Study+And+Rating+Transitions.pdf/2ddcf9dd-3b82-4151-9dab-8e3fc70a7035" TargetMode="External"/><Relationship Id="rId80" Type="http://schemas.openxmlformats.org/officeDocument/2006/relationships/image" Target="media/image28.wmf"/><Relationship Id="rId85" Type="http://schemas.openxmlformats.org/officeDocument/2006/relationships/oleObject" Target="embeddings/oleObject44.bin"/><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s://raexpert.ru/" TargetMode="External"/><Relationship Id="rId108" Type="http://schemas.openxmlformats.org/officeDocument/2006/relationships/oleObject" Target="embeddings/oleObject49.bin"/><Relationship Id="rId54" Type="http://schemas.openxmlformats.org/officeDocument/2006/relationships/image" Target="media/image20.wmf"/><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hyperlink" Target="https://www.e-disclosure.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hyperlink" Target="http://moex.com/ru/index/RUCBITRB3Y/archive/" TargetMode="External"/><Relationship Id="rId119"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a2197"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hyperlink" Target="https://www.ecb.europa.eu/stats/financial_markets_and_interest_rates/euro_area_yield_curves/html/index.en.htm" TargetMode="External"/><Relationship Id="rId110" Type="http://schemas.openxmlformats.org/officeDocument/2006/relationships/hyperlink" Target="http://moex.com/ru/index/RUCBITRBBB3Y/archive" TargetMode="External"/><Relationship Id="rId115"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61" Type="http://schemas.openxmlformats.org/officeDocument/2006/relationships/image" Target="media/image23.wmf"/><Relationship Id="rId82" Type="http://schemas.openxmlformats.org/officeDocument/2006/relationships/image" Target="media/image29.wmf"/><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hyperlink" Target="https://www.cbr.ru/" TargetMode="Externa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8.wmf"/><Relationship Id="rId67" Type="http://schemas.openxmlformats.org/officeDocument/2006/relationships/oleObject" Target="embeddings/oleObject30.bin"/><Relationship Id="rId116" Type="http://schemas.openxmlformats.org/officeDocument/2006/relationships/image" Target="media/image32.wmf"/><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oleObject" Target="embeddings/oleObject27.bin"/><Relationship Id="rId83" Type="http://schemas.openxmlformats.org/officeDocument/2006/relationships/oleObject" Target="embeddings/oleObject42.bin"/><Relationship Id="rId88" Type="http://schemas.openxmlformats.org/officeDocument/2006/relationships/image" Target="media/image30.wmf"/><Relationship Id="rId111" Type="http://schemas.openxmlformats.org/officeDocument/2006/relationships/hyperlink" Target="http://moex.com/a2196" TargetMode="External"/><Relationship Id="rId15" Type="http://schemas.openxmlformats.org/officeDocument/2006/relationships/oleObject" Target="embeddings/oleObject1.bin"/><Relationship Id="rId36" Type="http://schemas.openxmlformats.org/officeDocument/2006/relationships/image" Target="media/image13.wmf"/><Relationship Id="rId57" Type="http://schemas.openxmlformats.org/officeDocument/2006/relationships/oleObject" Target="embeddings/oleObject24.bin"/><Relationship Id="rId106" Type="http://schemas.openxmlformats.org/officeDocument/2006/relationships/hyperlink" Target="https://www.moody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C0B32-AE2B-4459-B162-629D7D0F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18762</Words>
  <Characters>106944</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125456</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7</cp:revision>
  <cp:lastPrinted>2015-12-21T07:18:00Z</cp:lastPrinted>
  <dcterms:created xsi:type="dcterms:W3CDTF">2019-12-24T14:07:00Z</dcterms:created>
  <dcterms:modified xsi:type="dcterms:W3CDTF">2019-12-24T16:18:00Z</dcterms:modified>
</cp:coreProperties>
</file>