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7D07F5" w:rsidRPr="007D07F5">
              <w:rPr>
                <w:rFonts w:ascii="Times New Roman" w:eastAsia="Times New Roman" w:hAnsi="Times New Roman"/>
                <w:color w:val="000000"/>
                <w:sz w:val="24"/>
                <w:szCs w:val="24"/>
                <w:lang w:eastAsia="ar-SA"/>
              </w:rPr>
              <w:t>48</w:t>
            </w:r>
            <w:r w:rsidRPr="00C31FA9">
              <w:rPr>
                <w:rFonts w:ascii="Times New Roman" w:eastAsia="Times New Roman" w:hAnsi="Times New Roman"/>
                <w:color w:val="000000"/>
                <w:sz w:val="24"/>
                <w:szCs w:val="24"/>
                <w:lang w:eastAsia="ar-SA"/>
              </w:rPr>
              <w:t xml:space="preserve"> от «</w:t>
            </w:r>
            <w:r w:rsidR="007D07F5" w:rsidRPr="007D07F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sidR="00F174B1">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7D07F5" w:rsidRPr="00D15B8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sidR="00F174B1">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color w:val="000000"/>
          <w:sz w:val="24"/>
          <w:szCs w:val="24"/>
        </w:rPr>
        <w:t xml:space="preserve">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A7737F">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z w:val="24"/>
          <w:szCs w:val="24"/>
        </w:rPr>
        <w:t xml:space="preserve">» с </w:t>
      </w:r>
      <w:r w:rsidR="00F174B1">
        <w:rPr>
          <w:rFonts w:ascii="Times New Roman" w:hAnsi="Times New Roman"/>
          <w:sz w:val="24"/>
          <w:szCs w:val="24"/>
        </w:rPr>
        <w:t>01 января 2020</w:t>
      </w:r>
      <w:r w:rsidRPr="00C31FA9">
        <w:rPr>
          <w:rFonts w:ascii="Times New Roman" w:hAnsi="Times New Roman"/>
          <w:sz w:val="24"/>
          <w:szCs w:val="24"/>
        </w:rPr>
        <w:t xml:space="preserve">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w:t>
      </w:r>
      <w:proofErr w:type="gramStart"/>
      <w:r w:rsidR="00182E2B" w:rsidRPr="00C31FA9">
        <w:rPr>
          <w:rFonts w:ascii="Times New Roman" w:hAnsi="Times New Roman"/>
        </w:rPr>
        <w:t xml:space="preserve">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roofErr w:type="gramEnd"/>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F174B1" w:rsidRPr="008D41FE" w:rsidRDefault="00F174B1" w:rsidP="00F174B1">
      <w:pPr>
        <w:autoSpaceDE w:val="0"/>
        <w:autoSpaceDN w:val="0"/>
        <w:adjustRightInd w:val="0"/>
        <w:spacing w:before="120" w:after="120" w:line="360" w:lineRule="auto"/>
        <w:jc w:val="both"/>
        <w:rPr>
          <w:rFonts w:ascii="Times New Roman" w:hAnsi="Times New Roman"/>
        </w:rPr>
      </w:pPr>
      <w:r w:rsidRPr="008D41FE">
        <w:rPr>
          <w:rFonts w:ascii="Times New Roman" w:hAnsi="Times New Roman"/>
          <w:b/>
          <w:color w:val="943634" w:themeColor="accent2" w:themeShade="BF"/>
        </w:rPr>
        <w:t xml:space="preserve">Исходные данные Уровня 1 </w:t>
      </w:r>
      <w:r w:rsidRPr="008D41FE">
        <w:rPr>
          <w:rFonts w:ascii="Times New Roman" w:hAnsi="Times New Roman"/>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F174B1" w:rsidRPr="008D41FE" w:rsidRDefault="00F174B1" w:rsidP="00F174B1">
      <w:pPr>
        <w:autoSpaceDE w:val="0"/>
        <w:autoSpaceDN w:val="0"/>
        <w:adjustRightInd w:val="0"/>
        <w:spacing w:before="120" w:after="120" w:line="360" w:lineRule="auto"/>
        <w:jc w:val="both"/>
        <w:rPr>
          <w:rFonts w:ascii="Times New Roman" w:hAnsi="Times New Roman"/>
        </w:rPr>
      </w:pPr>
      <w:r w:rsidRPr="008D41FE">
        <w:rPr>
          <w:rFonts w:ascii="Times New Roman" w:hAnsi="Times New Roman"/>
          <w:b/>
          <w:color w:val="943634" w:themeColor="accent2" w:themeShade="BF"/>
        </w:rPr>
        <w:lastRenderedPageBreak/>
        <w:t>Исходные данные Уровня 2</w:t>
      </w:r>
      <w:r w:rsidRPr="008D41FE">
        <w:rPr>
          <w:rFonts w:ascii="Times New Roman" w:hAnsi="Times New Roman"/>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F174B1" w:rsidRPr="008D41FE" w:rsidRDefault="00F174B1" w:rsidP="00F174B1">
      <w:pPr>
        <w:autoSpaceDE w:val="0"/>
        <w:autoSpaceDN w:val="0"/>
        <w:adjustRightInd w:val="0"/>
        <w:spacing w:before="120" w:after="120" w:line="360" w:lineRule="auto"/>
        <w:jc w:val="both"/>
        <w:rPr>
          <w:rFonts w:ascii="Times New Roman" w:hAnsi="Times New Roman"/>
        </w:rPr>
      </w:pPr>
      <w:r w:rsidRPr="008D41FE">
        <w:rPr>
          <w:rFonts w:ascii="Times New Roman" w:hAnsi="Times New Roman"/>
          <w:b/>
          <w:color w:val="943634" w:themeColor="accent2" w:themeShade="BF"/>
        </w:rPr>
        <w:t>Исходные данные Уровня 3</w:t>
      </w:r>
      <w:r w:rsidRPr="008D41FE">
        <w:rPr>
          <w:rFonts w:ascii="Times New Roman" w:hAnsi="Times New Roman"/>
        </w:rPr>
        <w:t xml:space="preserve"> - ненаблюдаемые исходные данные в отношении определенного актива или обязательства.</w:t>
      </w:r>
    </w:p>
    <w:p w:rsidR="00F174B1" w:rsidRPr="00F174B1" w:rsidRDefault="00F174B1" w:rsidP="00F174B1">
      <w:pPr>
        <w:autoSpaceDE w:val="0"/>
        <w:autoSpaceDN w:val="0"/>
        <w:spacing w:before="120" w:after="120" w:line="360" w:lineRule="auto"/>
        <w:jc w:val="both"/>
        <w:rPr>
          <w:rFonts w:ascii="Times New Roman" w:hAnsi="Times New Roman"/>
        </w:rPr>
      </w:pPr>
      <w:r w:rsidRPr="008D41FE">
        <w:rPr>
          <w:rFonts w:ascii="Times New Roman" w:hAnsi="Times New Roman"/>
          <w:b/>
          <w:color w:val="943634" w:themeColor="accent2" w:themeShade="BF"/>
        </w:rPr>
        <w:t>Операционная дебиторская задолженность</w:t>
      </w:r>
      <w:r w:rsidRPr="008D41FE">
        <w:rPr>
          <w:rFonts w:ascii="Times New Roman" w:hAnsi="Times New Roman"/>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F174B1" w:rsidRPr="00F174B1" w:rsidRDefault="00F174B1" w:rsidP="00717E0B">
      <w:pPr>
        <w:pStyle w:val="13"/>
        <w:tabs>
          <w:tab w:val="left" w:pos="993"/>
        </w:tabs>
        <w:spacing w:line="360" w:lineRule="auto"/>
        <w:ind w:left="0"/>
        <w:jc w:val="both"/>
        <w:rPr>
          <w:rFonts w:eastAsia="Calibri"/>
          <w:sz w:val="22"/>
          <w:szCs w:val="22"/>
          <w:lang w:eastAsia="en-US"/>
        </w:rPr>
      </w:pP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w:t>
      </w:r>
      <w:proofErr w:type="gramEnd"/>
      <w:r w:rsidRPr="00C31FA9">
        <w:rPr>
          <w:rFonts w:ascii="Times New Roman" w:hAnsi="Times New Roman" w:cs="Times New Roman"/>
          <w:sz w:val="22"/>
          <w:szCs w:val="22"/>
        </w:rPr>
        <w:t>"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8D41FE" w:rsidRPr="00C31FA9" w:rsidRDefault="008D41FE" w:rsidP="008D41F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Настоящие Правила определения СЧА применяются с «</w:t>
      </w:r>
      <w:r>
        <w:rPr>
          <w:rFonts w:ascii="Times New Roman" w:hAnsi="Times New Roman"/>
        </w:rPr>
        <w:t>01</w:t>
      </w:r>
      <w:r w:rsidRPr="00C31FA9">
        <w:rPr>
          <w:rFonts w:ascii="Times New Roman" w:hAnsi="Times New Roman"/>
        </w:rPr>
        <w:t xml:space="preserve">» </w:t>
      </w:r>
      <w:r>
        <w:rPr>
          <w:rFonts w:ascii="Times New Roman" w:hAnsi="Times New Roman"/>
        </w:rPr>
        <w:t>января 2020</w:t>
      </w:r>
      <w:r w:rsidRPr="00C31FA9">
        <w:rPr>
          <w:rFonts w:ascii="Times New Roman" w:hAnsi="Times New Roman"/>
        </w:rPr>
        <w:t xml:space="preserve"> года.</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8D41FE" w:rsidRPr="00C31FA9" w:rsidRDefault="008D41FE" w:rsidP="008D41F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8D41FE" w:rsidRPr="00C31FA9" w:rsidRDefault="008D41FE" w:rsidP="008D41F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8D41FE" w:rsidRPr="00C31FA9" w:rsidRDefault="008D41FE" w:rsidP="008D41FE">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8D41FE" w:rsidRPr="00C31FA9" w:rsidRDefault="008D41FE" w:rsidP="008D41FE">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8D41FE" w:rsidRPr="00C31FA9" w:rsidRDefault="008D41FE" w:rsidP="008D41F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8D41FE" w:rsidRPr="00C31FA9" w:rsidRDefault="008D41FE" w:rsidP="008D41F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8D41FE" w:rsidRPr="00C31FA9" w:rsidRDefault="008D41FE" w:rsidP="008D41FE">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8D41FE" w:rsidRPr="00C31FA9" w:rsidRDefault="008D41FE" w:rsidP="008D41F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8D41FE" w:rsidRPr="00C31FA9" w:rsidRDefault="008D41FE" w:rsidP="008D41FE">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8D41FE" w:rsidRPr="00C31FA9" w:rsidRDefault="008D41FE" w:rsidP="008D41F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8D41FE" w:rsidRPr="00C31FA9" w:rsidRDefault="008D41FE" w:rsidP="008D41F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8D41FE" w:rsidRPr="00C31FA9" w:rsidRDefault="008D41FE" w:rsidP="008D41FE">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8D41FE" w:rsidRPr="00C31FA9" w:rsidRDefault="008D41FE" w:rsidP="008D41FE">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8D41FE" w:rsidRPr="00D35D43" w:rsidRDefault="008D41FE" w:rsidP="008D41F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Pr="00D35D43">
        <w:rPr>
          <w:rFonts w:ascii="Times New Roman" w:hAnsi="Times New Roman"/>
        </w:rPr>
        <w:t xml:space="preserve"> </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8D41FE" w:rsidRPr="00C31FA9" w:rsidRDefault="008D41FE" w:rsidP="008D41FE">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Pr="00C31FA9">
        <w:rPr>
          <w:rFonts w:ascii="Times New Roman" w:hAnsi="Times New Roman"/>
        </w:rPr>
        <w:fldChar w:fldCharType="begin"/>
      </w:r>
      <w:r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8D41FE" w:rsidRPr="00C31FA9" w:rsidRDefault="008D41FE" w:rsidP="008D41F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D41FE" w:rsidRPr="00C31FA9" w:rsidRDefault="008D41FE" w:rsidP="008D41F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8D41FE" w:rsidRPr="00C31FA9" w:rsidRDefault="008D41FE" w:rsidP="008D41FE">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Pr="00C31FA9">
        <w:rPr>
          <w:rFonts w:ascii="Times New Roman" w:hAnsi="Times New Roman"/>
        </w:rPr>
        <w:t xml:space="preserve">Активы (обязательства) принимаются к расчету СЧА в случае их признания в соответствии с МСФО, </w:t>
      </w:r>
      <w:proofErr w:type="gramStart"/>
      <w:r w:rsidRPr="00C31FA9">
        <w:rPr>
          <w:rFonts w:ascii="Times New Roman" w:hAnsi="Times New Roman"/>
        </w:rPr>
        <w:t>введенными</w:t>
      </w:r>
      <w:proofErr w:type="gramEnd"/>
      <w:r w:rsidRPr="00C31FA9">
        <w:rPr>
          <w:rFonts w:ascii="Times New Roman" w:hAnsi="Times New Roman"/>
        </w:rPr>
        <w:t xml:space="preserve"> в действие на территории Российской Федерации.</w:t>
      </w:r>
    </w:p>
    <w:p w:rsidR="008D41FE" w:rsidRPr="00C31FA9" w:rsidRDefault="008D41FE" w:rsidP="008D41FE">
      <w:pPr>
        <w:pStyle w:val="ac"/>
        <w:spacing w:after="0" w:line="360" w:lineRule="auto"/>
        <w:ind w:left="0" w:firstLine="698"/>
        <w:jc w:val="both"/>
        <w:rPr>
          <w:rFonts w:ascii="Times New Roman" w:hAnsi="Times New Roman"/>
        </w:rPr>
      </w:pPr>
      <w:r>
        <w:rPr>
          <w:rFonts w:ascii="Times New Roman" w:hAnsi="Times New Roman"/>
        </w:rPr>
        <w:t xml:space="preserve">2.2. </w:t>
      </w:r>
      <w:r w:rsidRPr="00C31FA9">
        <w:rPr>
          <w:rFonts w:ascii="Times New Roman" w:hAnsi="Times New Roman"/>
        </w:rPr>
        <w:t>Критерии признания (прекращения признания) активов (обязательств) в составе активов (обязательств)  ПИФ представлены в Приложении 7-</w:t>
      </w:r>
      <w:r>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Pr="00C31FA9">
        <w:rPr>
          <w:rFonts w:ascii="Times New Roman" w:hAnsi="Times New Roman"/>
        </w:rPr>
        <w:t xml:space="preserve">. </w:t>
      </w:r>
    </w:p>
    <w:p w:rsidR="008D41FE" w:rsidRPr="00C31FA9" w:rsidRDefault="008D41FE" w:rsidP="008D41FE">
      <w:pPr>
        <w:pStyle w:val="ac"/>
        <w:spacing w:after="0" w:line="360" w:lineRule="auto"/>
        <w:ind w:left="0" w:firstLine="698"/>
        <w:jc w:val="both"/>
        <w:rPr>
          <w:rFonts w:ascii="Times New Roman" w:hAnsi="Times New Roman"/>
        </w:rPr>
      </w:pPr>
    </w:p>
    <w:p w:rsidR="008D41FE" w:rsidRPr="00C31FA9" w:rsidRDefault="008D41FE" w:rsidP="008D41FE">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 активов и обязательств</w:t>
      </w:r>
    </w:p>
    <w:p w:rsidR="008D41FE" w:rsidRPr="00C31FA9" w:rsidRDefault="008D41FE" w:rsidP="008D41FE">
      <w:pPr>
        <w:pStyle w:val="ac"/>
        <w:spacing w:after="0" w:line="360" w:lineRule="auto"/>
        <w:ind w:left="0" w:firstLine="698"/>
        <w:jc w:val="both"/>
        <w:rPr>
          <w:rFonts w:ascii="Times New Roman" w:hAnsi="Times New Roman"/>
        </w:rPr>
      </w:pP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Pr="006E62AC">
        <w:rPr>
          <w:rFonts w:ascii="Times New Roman" w:hAnsi="Times New Roman"/>
          <w:sz w:val="24"/>
          <w:szCs w:val="24"/>
        </w:rPr>
        <w:lastRenderedPageBreak/>
        <w:t xml:space="preserve">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8D41FE" w:rsidRPr="006E62AC" w:rsidRDefault="008D41FE" w:rsidP="008D41FE">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8D41FE" w:rsidRPr="00C31FA9" w:rsidRDefault="008D41FE" w:rsidP="008D41FE">
      <w:pPr>
        <w:pStyle w:val="ac"/>
        <w:spacing w:after="0" w:line="360" w:lineRule="auto"/>
        <w:ind w:left="0" w:firstLine="698"/>
        <w:jc w:val="both"/>
        <w:rPr>
          <w:rFonts w:ascii="Times New Roman" w:hAnsi="Times New Roman"/>
          <w:sz w:val="20"/>
          <w:szCs w:val="20"/>
          <w:highlight w:val="green"/>
        </w:rPr>
      </w:pPr>
    </w:p>
    <w:p w:rsidR="008D41FE" w:rsidRPr="00C31FA9" w:rsidRDefault="008D41FE" w:rsidP="008D41FE">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конвертации стоимостей, выраженных в одной валюте, в другую валюту</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Pr="00C31FA9">
        <w:rPr>
          <w:rFonts w:ascii="Times New Roman" w:hAnsi="Times New Roman"/>
          <w:color w:val="00000A"/>
        </w:rPr>
        <w:t xml:space="preserve">Стоимость активов и обязательств, выраженная в иностранной валюте,  принимается в расчет СЧА в </w:t>
      </w:r>
      <w:r w:rsidRPr="00C31FA9">
        <w:rPr>
          <w:rFonts w:ascii="Times New Roman" w:hAnsi="Times New Roman"/>
        </w:rPr>
        <w:t xml:space="preserve">валюте определения СЧА в соответствии с Правилами ДУ ПИФ, действующими на дату определения СЧА </w:t>
      </w:r>
      <w:r w:rsidRPr="00C31FA9">
        <w:rPr>
          <w:rFonts w:ascii="Times New Roman" w:hAnsi="Times New Roman"/>
          <w:color w:val="00000A"/>
        </w:rPr>
        <w:t xml:space="preserve">по курсу Центрального банка Российской Федерации на дату определения их справедливой стоимости. </w:t>
      </w:r>
    </w:p>
    <w:p w:rsidR="008D41FE" w:rsidRPr="00C31FA9" w:rsidRDefault="008D41FE" w:rsidP="008D41FE">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Pr="00C31FA9">
        <w:rPr>
          <w:rFonts w:ascii="Times New Roman" w:hAnsi="Times New Roman"/>
          <w:color w:val="00000A"/>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Pr="00C31FA9">
        <w:rPr>
          <w:rFonts w:ascii="Times New Roman" w:hAnsi="Times New Roman"/>
        </w:rPr>
        <w:t>валюте определения СЧА в соответствии с Правилами ДУ ПИФ, действующими на дату определения СЧА</w:t>
      </w:r>
      <w:r w:rsidRPr="00C31FA9">
        <w:rPr>
          <w:rFonts w:ascii="Times New Roman" w:hAnsi="Times New Roman"/>
          <w:color w:val="00000A"/>
        </w:rPr>
        <w:t xml:space="preserve">, то используется соотношение между курсом иностранной валюты и </w:t>
      </w:r>
      <w:r w:rsidRPr="00C31FA9">
        <w:rPr>
          <w:rFonts w:ascii="Times New Roman" w:hAnsi="Times New Roman"/>
        </w:rPr>
        <w:t>валютой определения СЧА в соответствии с Правилами ДУ ПИФ, действующими на дату определения СЧА</w:t>
      </w:r>
      <w:r w:rsidRPr="00C31FA9">
        <w:rPr>
          <w:rFonts w:ascii="Times New Roman" w:hAnsi="Times New Roman"/>
          <w:color w:val="00000A"/>
        </w:rPr>
        <w:t>, определяемое на основе курса этих</w:t>
      </w:r>
      <w:proofErr w:type="gramEnd"/>
      <w:r w:rsidRPr="00C31FA9">
        <w:rPr>
          <w:rFonts w:ascii="Times New Roman" w:hAnsi="Times New Roman"/>
          <w:color w:val="00000A"/>
        </w:rPr>
        <w:t xml:space="preserve"> валют по отношению к американскому доллару (USD), установленного композитным рынком Нью-Йорка (</w:t>
      </w:r>
      <w:r w:rsidRPr="00C31FA9">
        <w:rPr>
          <w:rFonts w:ascii="Times New Roman" w:hAnsi="Times New Roman"/>
          <w:color w:val="00000A"/>
          <w:lang w:val="en-US"/>
        </w:rPr>
        <w:t>Composite</w:t>
      </w:r>
      <w:r w:rsidRPr="00C31FA9">
        <w:rPr>
          <w:rFonts w:ascii="Times New Roman" w:hAnsi="Times New Roman"/>
          <w:color w:val="00000A"/>
        </w:rPr>
        <w:t xml:space="preserve"> (</w:t>
      </w:r>
      <w:r w:rsidRPr="00C31FA9">
        <w:rPr>
          <w:rFonts w:ascii="Times New Roman" w:hAnsi="Times New Roman"/>
          <w:color w:val="00000A"/>
          <w:lang w:val="en-US"/>
        </w:rPr>
        <w:t>NY</w:t>
      </w:r>
      <w:r w:rsidRPr="00C31FA9">
        <w:rPr>
          <w:rFonts w:ascii="Times New Roman" w:hAnsi="Times New Roman"/>
          <w:color w:val="00000A"/>
        </w:rPr>
        <w:t xml:space="preserve">) </w:t>
      </w:r>
      <w:r w:rsidRPr="00C31FA9">
        <w:rPr>
          <w:rFonts w:ascii="Times New Roman" w:hAnsi="Times New Roman"/>
          <w:color w:val="00000A"/>
          <w:lang w:val="en-US"/>
        </w:rPr>
        <w:t>Generic</w:t>
      </w:r>
      <w:r w:rsidRPr="00C31FA9">
        <w:rPr>
          <w:rFonts w:ascii="Times New Roman" w:hAnsi="Times New Roman"/>
          <w:color w:val="00000A"/>
        </w:rPr>
        <w:t>) (кросс-курс иностранной валюты, определенной через американский доллар (</w:t>
      </w:r>
      <w:r w:rsidRPr="00C31FA9">
        <w:rPr>
          <w:rFonts w:ascii="Times New Roman" w:hAnsi="Times New Roman"/>
          <w:color w:val="00000A"/>
          <w:lang w:val="en-US"/>
        </w:rPr>
        <w:t>USD</w:t>
      </w:r>
      <w:r w:rsidRPr="00C31FA9">
        <w:rPr>
          <w:rFonts w:ascii="Times New Roman" w:hAnsi="Times New Roman"/>
          <w:color w:val="00000A"/>
        </w:rPr>
        <w:t>)).</w:t>
      </w:r>
    </w:p>
    <w:p w:rsidR="008D41FE" w:rsidRPr="00C31FA9" w:rsidRDefault="008D41FE" w:rsidP="008D41FE">
      <w:pPr>
        <w:autoSpaceDE w:val="0"/>
        <w:autoSpaceDN w:val="0"/>
        <w:adjustRightInd w:val="0"/>
        <w:spacing w:after="0" w:line="360" w:lineRule="auto"/>
        <w:ind w:firstLine="698"/>
        <w:jc w:val="both"/>
        <w:rPr>
          <w:rFonts w:ascii="Times New Roman" w:hAnsi="Times New Roman"/>
          <w:b/>
          <w:color w:val="00000A"/>
        </w:rPr>
      </w:pPr>
    </w:p>
    <w:p w:rsidR="008D41FE" w:rsidRPr="00C31FA9" w:rsidRDefault="008D41FE" w:rsidP="008D41FE">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lastRenderedPageBreak/>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ПИФ</w:t>
      </w:r>
    </w:p>
    <w:p w:rsidR="008D41FE" w:rsidRDefault="008D41FE" w:rsidP="008D41FE">
      <w:pPr>
        <w:pStyle w:val="ac"/>
        <w:spacing w:line="360" w:lineRule="auto"/>
        <w:ind w:left="0" w:firstLine="698"/>
        <w:jc w:val="both"/>
        <w:rPr>
          <w:rFonts w:ascii="Times New Roman" w:hAnsi="Times New Roman"/>
        </w:rPr>
      </w:pPr>
      <w:r>
        <w:rPr>
          <w:rFonts w:ascii="Times New Roman" w:hAnsi="Times New Roman"/>
        </w:rPr>
        <w:t xml:space="preserve">5.1. </w:t>
      </w:r>
      <w:r w:rsidRPr="00C31FA9">
        <w:rPr>
          <w:rFonts w:ascii="Times New Roman" w:hAnsi="Times New Roman"/>
        </w:rPr>
        <w:t>Резерв на выплату вознаграждения управляющей компании, специализированному депозитарию, аудиторской организации, ПИФ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правилами ДУ ПИФ, и включается в состав обязательств ПИФ при определении СЧА.</w:t>
      </w:r>
      <w:r w:rsidRPr="00260B45">
        <w:rPr>
          <w:rFonts w:ascii="Times New Roman" w:hAnsi="Times New Roman"/>
        </w:rPr>
        <w:t xml:space="preserve"> </w:t>
      </w:r>
      <w:r>
        <w:rPr>
          <w:rFonts w:ascii="Times New Roman" w:hAnsi="Times New Roman"/>
        </w:rPr>
        <w:t>Порядок расчета резервов указан в Приложении 2.</w:t>
      </w:r>
    </w:p>
    <w:p w:rsidR="008D41FE" w:rsidRDefault="008D41FE" w:rsidP="008D41FE">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8D41FE" w:rsidRPr="00C31FA9" w:rsidRDefault="008D41FE" w:rsidP="008D41FE">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8D41FE" w:rsidRPr="00C31FA9" w:rsidRDefault="008D41FE" w:rsidP="008D41FE">
      <w:pPr>
        <w:pStyle w:val="20"/>
        <w:numPr>
          <w:ilvl w:val="0"/>
          <w:numId w:val="0"/>
        </w:numPr>
        <w:spacing w:before="0" w:line="360" w:lineRule="auto"/>
        <w:ind w:firstLine="709"/>
        <w:rPr>
          <w:szCs w:val="22"/>
        </w:rPr>
      </w:pPr>
      <w:r>
        <w:rPr>
          <w:szCs w:val="22"/>
        </w:rPr>
        <w:t xml:space="preserve">6.1.  </w:t>
      </w:r>
      <w:r w:rsidRPr="00C31FA9">
        <w:rPr>
          <w:szCs w:val="22"/>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8D41FE" w:rsidRPr="00C31FA9" w:rsidRDefault="008D41FE" w:rsidP="008D41FE">
      <w:pPr>
        <w:pStyle w:val="20"/>
        <w:numPr>
          <w:ilvl w:val="0"/>
          <w:numId w:val="0"/>
        </w:numPr>
        <w:spacing w:before="0" w:line="360" w:lineRule="auto"/>
        <w:ind w:firstLine="709"/>
        <w:rPr>
          <w:szCs w:val="22"/>
        </w:rPr>
      </w:pPr>
      <w:r>
        <w:rPr>
          <w:szCs w:val="22"/>
        </w:rPr>
        <w:t xml:space="preserve">6.2. </w:t>
      </w:r>
      <w:r w:rsidRPr="00C31FA9">
        <w:rPr>
          <w:szCs w:val="22"/>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(Три) рабочих дней </w:t>
      </w:r>
      <w:proofErr w:type="gramStart"/>
      <w:r w:rsidRPr="00C31FA9">
        <w:rPr>
          <w:szCs w:val="22"/>
        </w:rPr>
        <w:t>с даты подписания</w:t>
      </w:r>
      <w:proofErr w:type="gramEnd"/>
      <w:r w:rsidRPr="00C31FA9">
        <w:rPr>
          <w:szCs w:val="22"/>
        </w:rPr>
        <w:t xml:space="preserve"> Протокола расхождений уведомляет о факте расхождения Банк России.</w:t>
      </w:r>
    </w:p>
    <w:p w:rsidR="008D41FE" w:rsidRPr="00C31FA9" w:rsidRDefault="008D41FE" w:rsidP="008D41FE">
      <w:pPr>
        <w:pStyle w:val="20"/>
        <w:numPr>
          <w:ilvl w:val="0"/>
          <w:numId w:val="0"/>
        </w:numPr>
        <w:spacing w:before="0" w:line="360" w:lineRule="auto"/>
        <w:ind w:firstLine="709"/>
        <w:rPr>
          <w:szCs w:val="22"/>
        </w:rPr>
      </w:pPr>
      <w:r>
        <w:rPr>
          <w:szCs w:val="22"/>
        </w:rPr>
        <w:t xml:space="preserve">6.3. </w:t>
      </w:r>
      <w:r w:rsidRPr="00C31FA9">
        <w:rPr>
          <w:szCs w:val="22"/>
        </w:rPr>
        <w:t xml:space="preserve">Факт последующего устранения расхождений подтверждается путем </w:t>
      </w:r>
      <w:proofErr w:type="gramStart"/>
      <w:r w:rsidRPr="00C31FA9">
        <w:rPr>
          <w:szCs w:val="22"/>
        </w:rPr>
        <w:t>заверения справки</w:t>
      </w:r>
      <w:proofErr w:type="gramEnd"/>
      <w:r w:rsidRPr="00C31FA9">
        <w:rPr>
          <w:szCs w:val="22"/>
        </w:rPr>
        <w:t xml:space="preserve"> о СЧА Специализированным депозитарием без оговорок. </w:t>
      </w:r>
    </w:p>
    <w:p w:rsidR="008D41FE" w:rsidRPr="00C31FA9" w:rsidRDefault="008D41FE" w:rsidP="008D41FE">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8D41FE" w:rsidRPr="00C31FA9" w:rsidRDefault="008D41FE" w:rsidP="008D41FE">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8D41FE" w:rsidRPr="00C31FA9" w:rsidRDefault="008D41FE" w:rsidP="008D41FE">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8D41FE" w:rsidRPr="00C31FA9" w:rsidRDefault="008D41FE" w:rsidP="008D41FE">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Pr="00C31FA9">
        <w:rPr>
          <w:rFonts w:ascii="Times New Roman" w:hAnsi="Times New Roman"/>
        </w:rPr>
        <w:t>В случаях выявления ошибки в расчете СЧА и расчетной стоимости одного инвестиционного пая</w:t>
      </w:r>
      <w:r w:rsidRPr="00C31FA9">
        <w:rPr>
          <w:rFonts w:ascii="Times New Roman" w:hAnsi="Times New Roman"/>
          <w:lang w:eastAsia="ru-RU"/>
        </w:rPr>
        <w:t xml:space="preserve">, </w:t>
      </w:r>
      <w:r w:rsidRPr="00C31FA9">
        <w:rPr>
          <w:rFonts w:ascii="Times New Roman" w:hAnsi="Times New Roman"/>
        </w:rPr>
        <w:t>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Pr="00C31FA9">
        <w:rPr>
          <w:rFonts w:ascii="Times New Roman" w:hAnsi="Times New Roman"/>
        </w:rPr>
        <w:t xml:space="preserve"> такого актива (обязательства) Специализированный депозитарий и Управляющая компания </w:t>
      </w:r>
      <w:r w:rsidRPr="00C31FA9">
        <w:rPr>
          <w:rFonts w:ascii="Times New Roman" w:hAnsi="Times New Roman"/>
        </w:rPr>
        <w:lastRenderedPageBreak/>
        <w:t xml:space="preserve">производят пересчет </w:t>
      </w:r>
      <w:r w:rsidRPr="00C31FA9">
        <w:rPr>
          <w:rFonts w:ascii="Times New Roman" w:hAnsi="Times New Roman"/>
          <w:lang w:eastAsia="ru-RU"/>
        </w:rPr>
        <w:t xml:space="preserve">СЧА и </w:t>
      </w:r>
      <w:r w:rsidRPr="00C31FA9">
        <w:rPr>
          <w:rFonts w:ascii="Times New Roman" w:hAnsi="Times New Roman"/>
        </w:rPr>
        <w:t xml:space="preserve">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rsidR="008D41FE" w:rsidRPr="00C31FA9" w:rsidRDefault="008D41FE" w:rsidP="008D41FE">
      <w:pPr>
        <w:pStyle w:val="20"/>
        <w:numPr>
          <w:ilvl w:val="0"/>
          <w:numId w:val="0"/>
        </w:numPr>
        <w:spacing w:before="0" w:line="360" w:lineRule="auto"/>
        <w:ind w:firstLine="709"/>
        <w:rPr>
          <w:szCs w:val="22"/>
        </w:rPr>
      </w:pPr>
      <w:r>
        <w:t xml:space="preserve">7.2. </w:t>
      </w:r>
      <w:r w:rsidRPr="00C31FA9">
        <w:t xml:space="preserve">Специализированный депозитарий и Управляющая компания составляют Акт о выявленном отклонении и факте его устранения. </w:t>
      </w:r>
      <w:r w:rsidRPr="00C31FA9">
        <w:rPr>
          <w:szCs w:val="22"/>
        </w:rPr>
        <w:t xml:space="preserve">При этом Специализированный депозитарий не позднее 3 (Три) рабочих дней </w:t>
      </w:r>
      <w:proofErr w:type="gramStart"/>
      <w:r w:rsidRPr="00C31FA9">
        <w:rPr>
          <w:szCs w:val="22"/>
        </w:rPr>
        <w:t>с даты подписания</w:t>
      </w:r>
      <w:proofErr w:type="gramEnd"/>
      <w:r w:rsidRPr="00C31FA9">
        <w:rPr>
          <w:szCs w:val="22"/>
        </w:rPr>
        <w:t xml:space="preserve"> </w:t>
      </w:r>
      <w:r w:rsidRPr="00C31FA9">
        <w:t>Акта о выявленном отклонении и факте его устранения</w:t>
      </w:r>
      <w:r w:rsidRPr="00C31FA9">
        <w:rPr>
          <w:szCs w:val="22"/>
        </w:rPr>
        <w:t xml:space="preserve"> уведомляет о факте отклонения Банк России.</w:t>
      </w:r>
    </w:p>
    <w:p w:rsidR="008D41FE" w:rsidRPr="00C31FA9" w:rsidRDefault="008D41FE" w:rsidP="008D41FE">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Pr="00C31FA9">
        <w:rPr>
          <w:rFonts w:ascii="Times New Roman" w:hAnsi="Times New Roman"/>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C31FA9">
        <w:rPr>
          <w:rFonts w:ascii="Times New Roman" w:hAnsi="Times New Roman"/>
        </w:rPr>
        <w:t xml:space="preserve"> </w:t>
      </w:r>
      <w:r w:rsidRPr="00C31FA9">
        <w:rPr>
          <w:rFonts w:ascii="Times New Roman" w:hAnsi="Times New Roman"/>
          <w:lang w:eastAsia="ru-RU"/>
        </w:rPr>
        <w:t>СЧА и</w:t>
      </w:r>
      <w:r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 </w:t>
      </w:r>
    </w:p>
    <w:p w:rsidR="008D41FE" w:rsidRDefault="008D41FE" w:rsidP="008D41FE">
      <w:pPr>
        <w:spacing w:line="360" w:lineRule="auto"/>
        <w:jc w:val="both"/>
        <w:rPr>
          <w:rFonts w:ascii="Times New Roman" w:eastAsia="Times New Roman" w:hAnsi="Times New Roman"/>
          <w:b/>
          <w:bCs/>
          <w:iCs/>
          <w:caps/>
          <w:color w:val="943634" w:themeColor="accent2" w:themeShade="BF"/>
          <w:sz w:val="24"/>
          <w:szCs w:val="24"/>
          <w:lang w:eastAsia="ru-RU"/>
        </w:rPr>
      </w:pPr>
    </w:p>
    <w:p w:rsidR="008D41FE" w:rsidRPr="00C31FA9" w:rsidRDefault="008D41FE" w:rsidP="008D41FE">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определения даты и времени, по состоянию на которые определяется стоимость имущества, переданного в оплату инвестиционных паев ПИФ</w:t>
      </w:r>
    </w:p>
    <w:p w:rsidR="008D41FE" w:rsidRPr="00C31FA9" w:rsidRDefault="008D41FE" w:rsidP="008D41FE">
      <w:pPr>
        <w:pStyle w:val="ac"/>
        <w:spacing w:after="0" w:line="360" w:lineRule="auto"/>
        <w:ind w:left="0" w:firstLine="709"/>
        <w:jc w:val="both"/>
        <w:rPr>
          <w:rFonts w:ascii="Times New Roman" w:hAnsi="Times New Roman"/>
        </w:rPr>
      </w:pPr>
      <w:r>
        <w:rPr>
          <w:rFonts w:ascii="Times New Roman" w:hAnsi="Times New Roman"/>
        </w:rPr>
        <w:t xml:space="preserve">8.1. </w:t>
      </w:r>
      <w:r w:rsidRPr="00C31FA9">
        <w:rPr>
          <w:rFonts w:ascii="Times New Roman" w:hAnsi="Times New Roman"/>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8D41FE" w:rsidRPr="00C31FA9" w:rsidRDefault="008D41FE" w:rsidP="008D41FE">
      <w:pPr>
        <w:pStyle w:val="ac"/>
        <w:spacing w:after="0" w:line="360" w:lineRule="auto"/>
        <w:ind w:left="0" w:firstLine="709"/>
        <w:jc w:val="both"/>
        <w:rPr>
          <w:rFonts w:ascii="Times New Roman" w:hAnsi="Times New Roman"/>
        </w:rPr>
      </w:pPr>
      <w:r>
        <w:rPr>
          <w:rFonts w:ascii="Times New Roman" w:hAnsi="Times New Roman"/>
        </w:rPr>
        <w:t xml:space="preserve">8.2.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8D41FE" w:rsidRPr="00C31FA9" w:rsidRDefault="008D41FE" w:rsidP="008D41FE">
      <w:pPr>
        <w:pStyle w:val="ac"/>
        <w:spacing w:after="0" w:line="360" w:lineRule="auto"/>
        <w:ind w:left="0" w:firstLine="709"/>
        <w:jc w:val="both"/>
        <w:rPr>
          <w:rFonts w:ascii="Times New Roman" w:hAnsi="Times New Roman"/>
        </w:rPr>
      </w:pPr>
      <w:r>
        <w:rPr>
          <w:rFonts w:ascii="Times New Roman" w:hAnsi="Times New Roman"/>
        </w:rPr>
        <w:t xml:space="preserve">8.3.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rsidR="008D41FE" w:rsidRPr="00C31FA9" w:rsidRDefault="008D41FE" w:rsidP="008D41FE">
      <w:pPr>
        <w:pStyle w:val="ac"/>
        <w:spacing w:after="0" w:line="360" w:lineRule="auto"/>
        <w:ind w:left="0" w:firstLine="709"/>
        <w:jc w:val="both"/>
        <w:rPr>
          <w:rFonts w:ascii="Times New Roman" w:hAnsi="Times New Roman"/>
        </w:rPr>
        <w:sectPr w:rsidR="008D41FE"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Pr="00C31FA9">
        <w:rPr>
          <w:rFonts w:ascii="Times New Roman" w:hAnsi="Times New Roman"/>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8D41FE" w:rsidRPr="00C31FA9" w:rsidRDefault="008D41FE" w:rsidP="008D41FE">
      <w:pPr>
        <w:spacing w:after="0" w:line="240" w:lineRule="auto"/>
        <w:ind w:left="4820"/>
        <w:jc w:val="right"/>
        <w:rPr>
          <w:rFonts w:ascii="Times New Roman" w:hAnsi="Times New Roman"/>
          <w:b/>
        </w:rPr>
      </w:pPr>
      <w:r w:rsidRPr="00C31FA9">
        <w:rPr>
          <w:rFonts w:ascii="Times New Roman" w:hAnsi="Times New Roman"/>
          <w:b/>
        </w:rPr>
        <w:lastRenderedPageBreak/>
        <w:t>Приложение 1</w:t>
      </w:r>
    </w:p>
    <w:p w:rsidR="008D41FE" w:rsidRPr="00C31FA9" w:rsidRDefault="008D41FE" w:rsidP="008D41FE">
      <w:pPr>
        <w:spacing w:after="0" w:line="240" w:lineRule="auto"/>
        <w:ind w:left="4820"/>
        <w:jc w:val="right"/>
        <w:rPr>
          <w:rFonts w:ascii="Times New Roman" w:hAnsi="Times New Roman"/>
          <w:b/>
        </w:rPr>
      </w:pPr>
    </w:p>
    <w:p w:rsidR="008D41FE" w:rsidRPr="00C31FA9" w:rsidRDefault="008D41FE" w:rsidP="008D41FE">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8D41FE" w:rsidRPr="00C31FA9" w:rsidRDefault="008D41FE" w:rsidP="008D41FE">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8D41FE" w:rsidRPr="00C31FA9" w:rsidRDefault="008D41FE" w:rsidP="008D41FE">
      <w:pPr>
        <w:spacing w:after="0" w:line="240" w:lineRule="auto"/>
        <w:jc w:val="both"/>
        <w:rPr>
          <w:rFonts w:ascii="Times New Roman" w:hAnsi="Times New Roman"/>
          <w:b/>
        </w:rPr>
      </w:pPr>
    </w:p>
    <w:p w:rsidR="008D41FE" w:rsidRPr="00C31FA9" w:rsidRDefault="008D41FE" w:rsidP="008D41FE">
      <w:pPr>
        <w:spacing w:after="0" w:line="240" w:lineRule="auto"/>
        <w:jc w:val="both"/>
        <w:rPr>
          <w:rFonts w:ascii="Times New Roman" w:hAnsi="Times New Roman"/>
          <w:b/>
        </w:rPr>
      </w:pPr>
    </w:p>
    <w:p w:rsidR="008D41FE" w:rsidRPr="00C31FA9" w:rsidRDefault="008D41FE" w:rsidP="008D41FE">
      <w:pPr>
        <w:spacing w:after="0" w:line="240" w:lineRule="auto"/>
        <w:jc w:val="both"/>
        <w:rPr>
          <w:rFonts w:ascii="Times New Roman" w:hAnsi="Times New Roman"/>
          <w:b/>
        </w:rPr>
      </w:pPr>
    </w:p>
    <w:p w:rsidR="008D41FE" w:rsidRDefault="008D41FE" w:rsidP="008D41FE">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На основании отчета оценщика в ПИФ оцениваются следующие активы:</w:t>
      </w:r>
    </w:p>
    <w:p w:rsidR="008D41FE" w:rsidRDefault="008D41FE" w:rsidP="008D41FE">
      <w:pPr>
        <w:spacing w:after="0" w:line="240" w:lineRule="auto"/>
        <w:ind w:firstLine="567"/>
        <w:jc w:val="both"/>
        <w:rPr>
          <w:rFonts w:ascii="Times New Roman" w:hAnsi="Times New Roman"/>
        </w:rPr>
      </w:pPr>
    </w:p>
    <w:p w:rsidR="008D41FE" w:rsidRDefault="008D41FE" w:rsidP="008D41FE">
      <w:pPr>
        <w:pStyle w:val="ac"/>
        <w:numPr>
          <w:ilvl w:val="0"/>
          <w:numId w:val="59"/>
        </w:numPr>
        <w:spacing w:after="0" w:line="240" w:lineRule="auto"/>
        <w:rPr>
          <w:rFonts w:ascii="Times New Roman" w:hAnsi="Times New Roman"/>
        </w:rPr>
      </w:pPr>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8D41FE" w:rsidRDefault="008D41FE" w:rsidP="008D41FE">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8D41FE" w:rsidRPr="00C31FA9" w:rsidRDefault="008D41FE" w:rsidP="008D41FE">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Pr="00C31FA9">
        <w:rPr>
          <w:rFonts w:ascii="Times New Roman" w:hAnsi="Times New Roman"/>
          <w:b/>
        </w:rPr>
        <w:t xml:space="preserve">Приложение 2 </w:t>
      </w:r>
    </w:p>
    <w:p w:rsidR="008D41FE" w:rsidRPr="00C31FA9" w:rsidRDefault="008D41FE" w:rsidP="008D41FE">
      <w:pPr>
        <w:spacing w:after="0" w:line="240" w:lineRule="auto"/>
        <w:ind w:left="4820"/>
        <w:jc w:val="right"/>
        <w:rPr>
          <w:rFonts w:ascii="Times New Roman" w:hAnsi="Times New Roman"/>
          <w:b/>
        </w:rPr>
      </w:pPr>
    </w:p>
    <w:p w:rsidR="008D41FE" w:rsidRPr="00C31FA9" w:rsidRDefault="008D41FE" w:rsidP="008D41FE">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8D41FE" w:rsidRPr="00C31FA9" w:rsidRDefault="008D41FE" w:rsidP="008D41FE">
      <w:pPr>
        <w:spacing w:after="0" w:line="240" w:lineRule="auto"/>
        <w:jc w:val="right"/>
        <w:rPr>
          <w:rFonts w:ascii="Times New Roman" w:hAnsi="Times New Roman"/>
          <w:b/>
        </w:rPr>
      </w:pPr>
    </w:p>
    <w:p w:rsidR="008D41FE" w:rsidRPr="00C31FA9" w:rsidRDefault="008D41FE" w:rsidP="008D41FE">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ПИФ (далее – резерв на выплату прочих вознаграждений).</w:t>
      </w:r>
    </w:p>
    <w:p w:rsidR="008D41FE" w:rsidRPr="00C31FA9" w:rsidRDefault="008D41FE" w:rsidP="008D41FE">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8D41FE" w:rsidRPr="00C31FA9" w:rsidRDefault="008D41FE" w:rsidP="008D41F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8D41FE" w:rsidRPr="00C31FA9" w:rsidRDefault="008D41FE" w:rsidP="008D41F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даты возникновения основания для прекращения ПИФ (включительно) в части резерва на выплату вознаграждения управляющей компании;</w:t>
      </w:r>
    </w:p>
    <w:p w:rsidR="008D41FE" w:rsidRPr="00C31FA9" w:rsidRDefault="008D41FE" w:rsidP="008D41FE">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8D41FE" w:rsidRDefault="008D41FE" w:rsidP="008D41FE">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rsidR="008D41FE" w:rsidRPr="00BE23DE" w:rsidRDefault="008D41FE" w:rsidP="008D41FE">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8D41FE" w:rsidRPr="00C31FA9" w:rsidRDefault="008D41FE" w:rsidP="008D41FE">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8D41FE" w:rsidRPr="00C31FA9" w:rsidRDefault="008D41FE" w:rsidP="008D41FE">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первый рабочий день отчетного года:</w:t>
      </w:r>
    </w:p>
    <w:p w:rsidR="008D41FE" w:rsidRPr="00C31FA9" w:rsidRDefault="008D41FE" w:rsidP="008D41FE">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7424785C" wp14:editId="362A5D6E">
            <wp:extent cx="1097280" cy="4216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rPr>
        <w:t xml:space="preserve">где:    </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8727548" r:id="rId15"/>
        </w:object>
      </w:r>
      <w:r w:rsidRPr="00C31FA9">
        <w:rPr>
          <w:rFonts w:ascii="Times New Roman" w:hAnsi="Times New Roman"/>
        </w:rPr>
        <w:t>- сумма  начисления резерва на первый рабочий день отчетного года;</w:t>
      </w:r>
    </w:p>
    <w:p w:rsidR="008D41FE" w:rsidRPr="00C31FA9" w:rsidRDefault="008D41FE" w:rsidP="008D41FE">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8727549" r:id="rId17"/>
        </w:object>
      </w:r>
      <w:r w:rsidRPr="00C31FA9">
        <w:rPr>
          <w:rFonts w:ascii="Times New Roman" w:hAnsi="Times New Roman"/>
        </w:rPr>
        <w:t xml:space="preserve"> - количество рабочих дней в текущем календарном году;</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8727550" r:id="rId19"/>
        </w:object>
      </w:r>
      <w:r w:rsidRPr="00C31FA9">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8727551" r:id="rId21"/>
        </w:object>
      </w:r>
      <w:r w:rsidRPr="00C31FA9">
        <w:rPr>
          <w:rFonts w:ascii="Times New Roman" w:hAnsi="Times New Roman"/>
        </w:rPr>
        <w:t>, определенная с точностью до 2 – х знаков после запятой по формуле:</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8727552" r:id="rId23"/>
        </w:objec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8727553" r:id="rId25"/>
        </w:object>
      </w:r>
      <w:r w:rsidRPr="00C31FA9">
        <w:rPr>
          <w:rFonts w:ascii="Times New Roman" w:hAnsi="Times New Roman"/>
        </w:rPr>
        <w:t xml:space="preserve"> -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8727554"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8727555" r:id="rId29"/>
        </w:object>
      </w:r>
      <w:r w:rsidRPr="00C31FA9">
        <w:rPr>
          <w:rFonts w:ascii="Times New Roman" w:hAnsi="Times New Roman"/>
          <w:spacing w:val="-10"/>
        </w:rPr>
        <w:t>- процентная ставка, соответствующая:</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8727556"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8727557"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8727558"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8D41FE" w:rsidRPr="00C31FA9" w:rsidRDefault="008D41FE" w:rsidP="008D41FE">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37" type="#_x0000_t75" style="width:53.25pt;height:31.5pt" o:ole="">
                  <v:imagedata r:id="rId36" o:title=""/>
                </v:shape>
                <o:OLEObject Type="Embed" ProgID="Equation.3" ShapeID="_x0000_i1037" DrawAspect="Content" ObjectID="_1638727559" r:id="rId37"/>
              </w:object>
            </m:r>
          </m:e>
        </m:d>
      </m:oMath>
      <w:r w:rsidRPr="00C31FA9">
        <w:rPr>
          <w:rFonts w:ascii="Times New Roman" w:hAnsi="Times New Roman"/>
        </w:rPr>
        <w:t xml:space="preserve">   не округляется.</w:t>
      </w:r>
    </w:p>
    <w:p w:rsidR="008D41FE" w:rsidRPr="00C31FA9" w:rsidRDefault="008D41FE" w:rsidP="008D41FE">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8" type="#_x0000_t75" style="width:12pt;height:18.75pt" o:ole="">
            <v:imagedata r:id="rId38" o:title=""/>
          </v:shape>
          <o:OLEObject Type="Embed" ProgID="Equation.3" ShapeID="_x0000_i1038" DrawAspect="Content" ObjectID="_1638727560"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9" type="#_x0000_t75" style="width:42.75pt;height:18pt" o:ole="">
            <v:imagedata r:id="rId40" o:title=""/>
          </v:shape>
          <o:OLEObject Type="Embed" ProgID="Equation.3" ShapeID="_x0000_i1039" DrawAspect="Content" ObjectID="_1638727561" r:id="rId41"/>
        </w:object>
      </w:r>
      <w:r w:rsidRPr="00C31FA9">
        <w:rPr>
          <w:rFonts w:ascii="Times New Roman" w:hAnsi="Times New Roman"/>
          <w:spacing w:val="-10"/>
        </w:rPr>
        <w:t>производится на каждом действии до 2-х знаков после запятой.</w:t>
      </w:r>
    </w:p>
    <w:p w:rsidR="008D41FE" w:rsidRPr="00C31FA9" w:rsidRDefault="008D41FE" w:rsidP="008D41FE">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другие дни определения СЧА (за исключением первого рабочего дня отчетного года):</w:t>
      </w:r>
    </w:p>
    <w:p w:rsidR="008D41FE" w:rsidRPr="00C31FA9" w:rsidRDefault="008D41FE" w:rsidP="008D41FE">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40" type="#_x0000_t75" style="width:222.75pt;height:51pt" o:ole="">
            <v:imagedata r:id="rId42" o:title=""/>
          </v:shape>
          <o:OLEObject Type="Embed" ProgID="Equation.3" ShapeID="_x0000_i1040" DrawAspect="Content" ObjectID="_1638727562" r:id="rId43"/>
        </w:object>
      </w:r>
    </w:p>
    <w:p w:rsidR="008D41FE" w:rsidRPr="00C31FA9" w:rsidRDefault="008D41FE" w:rsidP="008D41FE">
      <w:pPr>
        <w:spacing w:line="360" w:lineRule="auto"/>
        <w:ind w:left="1065"/>
        <w:rPr>
          <w:rFonts w:ascii="Times New Roman" w:hAnsi="Times New Roman"/>
          <w:spacing w:val="-10"/>
        </w:rPr>
      </w:pP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rPr>
        <w:t>где:</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8D41FE" w:rsidRPr="00C31FA9" w:rsidRDefault="008D41FE" w:rsidP="008D41FE">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41" type="#_x0000_t75" style="width:14.25pt;height:18pt" o:ole="">
            <v:imagedata r:id="rId44" o:title=""/>
          </v:shape>
          <o:OLEObject Type="Embed" ProgID="Equation.3" ShapeID="_x0000_i1041" DrawAspect="Content" ObjectID="_1638727563"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2pt;height:18pt" o:ole="">
            <v:imagedata r:id="rId46" o:title=""/>
          </v:shape>
          <o:OLEObject Type="Embed" ProgID="Equation.3" ShapeID="_x0000_i1042" DrawAspect="Content" ObjectID="_1638727564" r:id="rId47"/>
        </w:object>
      </w:r>
      <w:r w:rsidRPr="00C31FA9">
        <w:rPr>
          <w:rFonts w:ascii="Times New Roman" w:hAnsi="Times New Roman"/>
          <w:spacing w:val="-10"/>
        </w:rPr>
        <w:t>- сумма  очередного  (текущего) начисления резерва в текущем отчетном году;</w:t>
      </w:r>
    </w:p>
    <w:p w:rsidR="008D41FE" w:rsidRPr="00C31FA9" w:rsidRDefault="008D41FE" w:rsidP="008D41FE">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3" type="#_x0000_t75" style="width:12pt;height:12pt" o:ole="">
            <v:imagedata r:id="rId16" o:title=""/>
          </v:shape>
          <o:OLEObject Type="Embed" ProgID="Equation.3" ShapeID="_x0000_i1043" DrawAspect="Content" ObjectID="_1638727565" r:id="rId48"/>
        </w:object>
      </w:r>
      <w:r w:rsidRPr="00C31FA9">
        <w:rPr>
          <w:rFonts w:ascii="Times New Roman" w:hAnsi="Times New Roman"/>
          <w:spacing w:val="-10"/>
        </w:rPr>
        <w:t xml:space="preserve"> - количество рабочих дней в текущем календарном году;</w:t>
      </w:r>
    </w:p>
    <w:p w:rsidR="008D41FE" w:rsidRPr="00C31FA9" w:rsidRDefault="008D41FE" w:rsidP="008D41FE">
      <w:pPr>
        <w:spacing w:after="0" w:line="360" w:lineRule="auto"/>
        <w:ind w:left="1066"/>
        <w:jc w:val="both"/>
        <w:rPr>
          <w:rFonts w:ascii="Times New Roman" w:hAnsi="Times New Roman"/>
          <w:spacing w:val="-10"/>
        </w:rPr>
      </w:pP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8727566" r:id="rId50"/>
        </w:object>
      </w:r>
      <w:r w:rsidRPr="00C31FA9">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8727567" r:id="rId51"/>
        </w:object>
      </w:r>
      <w:r w:rsidRPr="00C31FA9">
        <w:rPr>
          <w:rFonts w:ascii="Times New Roman" w:hAnsi="Times New Roman"/>
          <w:spacing w:val="-10"/>
        </w:rPr>
        <w:t xml:space="preserve">; </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6" type="#_x0000_t75" style="width:13.5pt;height:18pt" o:ole="">
            <v:imagedata r:id="rId49" o:title=""/>
          </v:shape>
          <o:OLEObject Type="Embed" ProgID="Equation.3" ShapeID="_x0000_i1046" DrawAspect="Content" ObjectID="_1638727568"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7" type="#_x0000_t75" style="width:12pt;height:18pt" o:ole="">
            <v:imagedata r:id="rId46" o:title=""/>
          </v:shape>
          <o:OLEObject Type="Embed" ProgID="Equation.3" ShapeID="_x0000_i1047" DrawAspect="Content" ObjectID="_1638727569" r:id="rId53"/>
        </w:object>
      </w:r>
      <w:r w:rsidRPr="00C31FA9">
        <w:rPr>
          <w:rFonts w:ascii="Times New Roman" w:hAnsi="Times New Roman"/>
        </w:rPr>
        <w:t>;</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8" type="#_x0000_t75" style="width:29.25pt;height:18pt" o:ole="">
            <v:imagedata r:id="rId54" o:title=""/>
          </v:shape>
          <o:OLEObject Type="Embed" ProgID="Equation.3" ShapeID="_x0000_i1048" DrawAspect="Content" ObjectID="_1638727570"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отчетного года.</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9" type="#_x0000_t75" style="width:42.75pt;height:18.75pt" o:ole="">
            <v:imagedata r:id="rId56" o:title=""/>
          </v:shape>
          <o:OLEObject Type="Embed" ProgID="Equation.3" ShapeID="_x0000_i1049" DrawAspect="Content" ObjectID="_1638727571"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50" type="#_x0000_t75" style="width:12pt;height:18pt" o:ole="">
            <v:imagedata r:id="rId46" o:title=""/>
          </v:shape>
          <o:OLEObject Type="Embed" ProgID="Equation.3" ShapeID="_x0000_i1050" DrawAspect="Content" ObjectID="_1638727572" r:id="rId58"/>
        </w:object>
      </w:r>
      <w:r w:rsidRPr="00C31FA9">
        <w:rPr>
          <w:rFonts w:ascii="Times New Roman" w:hAnsi="Times New Roman"/>
          <w:spacing w:val="-10"/>
        </w:rPr>
        <w:t>, определенная с точностью до 2-х знаков после запятой по формуле:</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51" type="#_x0000_t75" style="width:382.5pt;height:132.75pt" o:ole="">
            <v:imagedata r:id="rId59" o:title=""/>
          </v:shape>
          <o:OLEObject Type="Embed" ProgID="Equation.3" ShapeID="_x0000_i1051" DrawAspect="Content" ObjectID="_1638727573" r:id="rId60"/>
        </w:object>
      </w:r>
      <w:r w:rsidRPr="00C31FA9">
        <w:rPr>
          <w:rFonts w:ascii="Times New Roman" w:hAnsi="Times New Roman"/>
          <w:spacing w:val="-10"/>
        </w:rPr>
        <w:t>;</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2" type="#_x0000_t75" style="width:50.25pt;height:18pt" o:ole="">
            <v:imagedata r:id="rId61" o:title=""/>
          </v:shape>
          <o:OLEObject Type="Embed" ProgID="Equation.3" ShapeID="_x0000_i1052" DrawAspect="Content" ObjectID="_1638727574"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Pr="00C31FA9">
        <w:rPr>
          <w:rFonts w:ascii="Times New Roman" w:hAnsi="Times New Roman"/>
        </w:rPr>
        <w:lastRenderedPageBreak/>
        <w:t xml:space="preserve">ПИФ 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3" type="#_x0000_t75" style="width:26.25pt;height:18pt" o:ole="">
            <v:imagedata r:id="rId63" o:title=""/>
          </v:shape>
          <o:OLEObject Type="Embed" ProgID="Equation.3" ShapeID="_x0000_i1053" DrawAspect="Content" ObjectID="_1638727575"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 xml:space="preserve">-1, где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4" type="#_x0000_t75" style="width:30pt;height:33.75pt" o:ole="">
            <v:imagedata r:id="rId65" o:title=""/>
          </v:shape>
          <o:OLEObject Type="Embed" ProgID="Equation.3" ShapeID="_x0000_i1054" DrawAspect="Content" ObjectID="_1638727576"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5" type="#_x0000_t75" style="width:10.5pt;height:10.5pt" o:ole="">
            <v:imagedata r:id="rId28" o:title=""/>
          </v:shape>
          <o:OLEObject Type="Embed" ProgID="Equation.3" ShapeID="_x0000_i1055" DrawAspect="Content" ObjectID="_1638727577" r:id="rId67"/>
        </w:object>
      </w:r>
      <w:r w:rsidRPr="00C31FA9">
        <w:rPr>
          <w:rFonts w:ascii="Times New Roman" w:hAnsi="Times New Roman"/>
          <w:spacing w:val="-10"/>
        </w:rPr>
        <w:t>- процентная ставка, соответствующая:</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6" type="#_x0000_t75" style="width:26.25pt;height:21.75pt" o:ole="">
            <v:imagedata r:id="rId30" o:title=""/>
          </v:shape>
          <o:OLEObject Type="Embed" ProgID="Equation.3" ShapeID="_x0000_i1056" DrawAspect="Content" ObjectID="_1638727578"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8727579" r:id="rId69"/>
        </w:object>
      </w:r>
      <w:r w:rsidRPr="00C31FA9">
        <w:rPr>
          <w:rFonts w:ascii="Times New Roman" w:hAnsi="Times New Roman"/>
          <w:spacing w:val="-10"/>
        </w:rPr>
        <w:t>;</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8" type="#_x0000_t75" style="width:26.25pt;height:24.75pt" o:ole="">
            <v:imagedata r:id="rId32" o:title=""/>
          </v:shape>
          <o:OLEObject Type="Embed" ProgID="Equation.3" ShapeID="_x0000_i1058" DrawAspect="Content" ObjectID="_1638727580"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ПИФ </w:t>
      </w:r>
      <w:r w:rsidRPr="00C31FA9">
        <w:rPr>
          <w:rFonts w:ascii="Times New Roman" w:hAnsi="Times New Roman"/>
        </w:rPr>
        <w:t>(только для интервальных и закрытых ПИФ)</w:t>
      </w:r>
      <w:r w:rsidRPr="00C31FA9">
        <w:rPr>
          <w:rFonts w:ascii="Times New Roman" w:hAnsi="Times New Roman"/>
          <w:spacing w:val="-10"/>
        </w:rPr>
        <w:t xml:space="preserve">, </w:t>
      </w:r>
      <w:r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8727581" r:id="rId71"/>
        </w:object>
      </w:r>
      <w:r w:rsidRPr="00C31FA9">
        <w:rPr>
          <w:rFonts w:ascii="Times New Roman" w:hAnsi="Times New Roman"/>
          <w:spacing w:val="-10"/>
        </w:rPr>
        <w:t>;</w:t>
      </w:r>
      <w:proofErr w:type="gramEnd"/>
    </w:p>
    <w:p w:rsidR="008D41FE" w:rsidRPr="00C31FA9" w:rsidRDefault="008D41FE" w:rsidP="008D41FE">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60" type="#_x0000_t75" style="width:12pt;height:18pt" o:ole="">
            <v:imagedata r:id="rId34" o:title=""/>
          </v:shape>
          <o:OLEObject Type="Embed" ProgID="Equation.3" ShapeID="_x0000_i1060" DrawAspect="Content" ObjectID="_1638727582"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61" type="#_x0000_t75" style="width:13.5pt;height:18pt" o:ole="">
            <v:imagedata r:id="rId49" o:title=""/>
          </v:shape>
          <o:OLEObject Type="Embed" ProgID="Equation.3" ShapeID="_x0000_i1061" DrawAspect="Content" ObjectID="_1638727583" r:id="rId73"/>
        </w:object>
      </w:r>
      <w:r w:rsidRPr="00C31FA9">
        <w:rPr>
          <w:rFonts w:ascii="Times New Roman" w:hAnsi="Times New Roman"/>
          <w:spacing w:val="-10"/>
        </w:rPr>
        <w:t>;</w:t>
      </w:r>
    </w:p>
    <w:p w:rsidR="008D41FE" w:rsidRPr="00C31FA9" w:rsidRDefault="008D41FE" w:rsidP="008D41FE">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2" type="#_x0000_t75" style="width:15.75pt;height:18pt" o:ole="">
            <v:imagedata r:id="rId74" o:title=""/>
          </v:shape>
          <o:OLEObject Type="Embed" ProgID="Equation.3" ShapeID="_x0000_i1062" DrawAspect="Content" ObjectID="_1638727584"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3" type="#_x0000_t75" style="width:12pt;height:18pt" o:ole="">
            <v:imagedata r:id="rId34" o:title=""/>
          </v:shape>
          <o:OLEObject Type="Embed" ProgID="Equation.3" ShapeID="_x0000_i1063" DrawAspect="Content" ObjectID="_1638727585"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4" type="#_x0000_t75" style="width:13.5pt;height:18pt" o:ole="">
            <v:imagedata r:id="rId49" o:title=""/>
          </v:shape>
          <o:OLEObject Type="Embed" ProgID="Equation.3" ShapeID="_x0000_i1064" DrawAspect="Content" ObjectID="_1638727586"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5" type="#_x0000_t75" style="width:51.75pt;height:33.75pt" o:ole="">
            <v:imagedata r:id="rId78" o:title=""/>
          </v:shape>
          <o:OLEObject Type="Embed" ProgID="Equation.3" ShapeID="_x0000_i1065" DrawAspect="Content" ObjectID="_1638727587" r:id="rId79"/>
        </w:object>
      </w:r>
      <w:r w:rsidRPr="00C31FA9">
        <w:rPr>
          <w:rFonts w:ascii="Times New Roman" w:hAnsi="Times New Roman"/>
          <w:spacing w:val="-10"/>
        </w:rPr>
        <w:t>.</w:t>
      </w:r>
    </w:p>
    <w:p w:rsidR="008D41FE" w:rsidRPr="00C31FA9" w:rsidRDefault="008D41FE" w:rsidP="008D41FE">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6" type="#_x0000_t75" style="width:135.75pt;height:65.25pt" o:ole="">
              <v:imagedata r:id="rId80" o:title=""/>
            </v:shape>
            <o:OLEObject Type="Embed" ProgID="Equation.3" ShapeID="_x0000_i1066" DrawAspect="Content" ObjectID="_1638727588"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68" type="#_x0000_t75" style="width:133.5pt;height:63.75pt" o:ole="">
                  <v:imagedata r:id="rId82" o:title=""/>
                </v:shape>
                <o:OLEObject Type="Embed" ProgID="Equation.3" ShapeID="_x0000_i1068" DrawAspect="Content" ObjectID="_1638727589" r:id="rId83"/>
              </w:object>
            </m:r>
          </m:e>
        </m:d>
      </m:oMath>
      <w:r w:rsidRPr="00C31FA9">
        <w:rPr>
          <w:rFonts w:ascii="Times New Roman" w:hAnsi="Times New Roman"/>
        </w:rPr>
        <w:t xml:space="preserve">               не округляются.</w:t>
      </w:r>
    </w:p>
    <w:p w:rsidR="008D41FE" w:rsidRPr="00C31FA9" w:rsidRDefault="008D41FE" w:rsidP="008D41FE">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Pr="00C31FA9">
        <w:rPr>
          <w:rFonts w:ascii="Times New Roman" w:hAnsi="Times New Roman"/>
        </w:rPr>
        <w:t xml:space="preserve">Округление при расчете </w:t>
      </w:r>
      <w:r w:rsidRPr="00C31FA9">
        <w:rPr>
          <w:rFonts w:ascii="Times New Roman" w:hAnsi="Times New Roman"/>
        </w:rPr>
        <w:object w:dxaOrig="260" w:dyaOrig="360">
          <v:shape id="_x0000_i1069" type="#_x0000_t75" style="width:12pt;height:18pt" o:ole="">
            <v:imagedata r:id="rId46" o:title=""/>
          </v:shape>
          <o:OLEObject Type="Embed" ProgID="Equation.3" ShapeID="_x0000_i1069" DrawAspect="Content" ObjectID="_1638727590" r:id="rId84"/>
        </w:object>
      </w:r>
      <w:r w:rsidRPr="00C31FA9">
        <w:rPr>
          <w:rFonts w:ascii="Times New Roman" w:hAnsi="Times New Roman"/>
        </w:rPr>
        <w:t xml:space="preserve"> и </w:t>
      </w:r>
      <w:r w:rsidRPr="00C31FA9">
        <w:rPr>
          <w:rFonts w:ascii="Times New Roman" w:hAnsi="Times New Roman"/>
        </w:rPr>
        <w:object w:dxaOrig="840" w:dyaOrig="380">
          <v:shape id="_x0000_i1070" type="#_x0000_t75" style="width:42.75pt;height:18.75pt" o:ole="">
            <v:imagedata r:id="rId56" o:title=""/>
          </v:shape>
          <o:OLEObject Type="Embed" ProgID="Equation.3" ShapeID="_x0000_i1070" DrawAspect="Content" ObjectID="_1638727591" r:id="rId85"/>
        </w:object>
      </w:r>
      <w:r w:rsidRPr="00C31FA9">
        <w:rPr>
          <w:rFonts w:ascii="Times New Roman" w:hAnsi="Times New Roman"/>
        </w:rPr>
        <w:t>производится на каждом действии до 2-х знаков после запятой.</w:t>
      </w:r>
    </w:p>
    <w:p w:rsidR="008D41FE" w:rsidRPr="00C31FA9" w:rsidRDefault="008D41FE" w:rsidP="008D41FE">
      <w:pPr>
        <w:spacing w:line="360" w:lineRule="auto"/>
        <w:ind w:firstLine="709"/>
        <w:jc w:val="both"/>
        <w:rPr>
          <w:rFonts w:ascii="Times New Roman" w:hAnsi="Times New Roman"/>
        </w:rPr>
      </w:pPr>
      <w:r w:rsidRPr="00C31FA9">
        <w:rPr>
          <w:rFonts w:ascii="Times New Roman" w:hAnsi="Times New Roman"/>
        </w:rPr>
        <w:lastRenderedPageBreak/>
        <w:t xml:space="preserve"> 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w:t>
      </w:r>
    </w:p>
    <w:p w:rsidR="008D41FE" w:rsidRPr="00C31FA9" w:rsidRDefault="008D41FE" w:rsidP="008D41FE">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rsidR="008D41FE" w:rsidRPr="00C31FA9" w:rsidRDefault="008D41FE" w:rsidP="008D41FE">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8D41FE" w:rsidRPr="00C31FA9" w:rsidRDefault="008D41FE" w:rsidP="008D41FE">
      <w:pPr>
        <w:spacing w:after="0"/>
        <w:ind w:left="9923"/>
        <w:jc w:val="both"/>
        <w:rPr>
          <w:rFonts w:ascii="Times New Roman" w:hAnsi="Times New Roman"/>
          <w:b/>
          <w:sz w:val="20"/>
          <w:szCs w:val="20"/>
        </w:rPr>
        <w:sectPr w:rsidR="008D41FE" w:rsidRPr="00C31FA9" w:rsidSect="00BE23DE">
          <w:pgSz w:w="12240" w:h="15840"/>
          <w:pgMar w:top="1134" w:right="474" w:bottom="992" w:left="1276" w:header="720" w:footer="720" w:gutter="0"/>
          <w:cols w:space="720"/>
          <w:noEndnote/>
          <w:docGrid w:linePitch="299"/>
        </w:sectPr>
      </w:pPr>
    </w:p>
    <w:p w:rsidR="008D41FE" w:rsidRPr="00C31FA9" w:rsidRDefault="008D41FE" w:rsidP="008D41FE">
      <w:pPr>
        <w:tabs>
          <w:tab w:val="left" w:pos="2268"/>
          <w:tab w:val="left" w:pos="11766"/>
        </w:tabs>
        <w:spacing w:after="0"/>
        <w:ind w:left="9923"/>
        <w:jc w:val="right"/>
        <w:rPr>
          <w:rFonts w:ascii="Times New Roman" w:hAnsi="Times New Roman"/>
          <w:b/>
        </w:rPr>
      </w:pPr>
      <w:r w:rsidRPr="00C31FA9">
        <w:rPr>
          <w:rFonts w:ascii="Times New Roman" w:hAnsi="Times New Roman"/>
          <w:b/>
        </w:rPr>
        <w:lastRenderedPageBreak/>
        <w:t>Приложение 3</w:t>
      </w:r>
    </w:p>
    <w:p w:rsidR="008D41FE" w:rsidRPr="00C31FA9" w:rsidRDefault="008D41FE" w:rsidP="008D41FE">
      <w:pPr>
        <w:spacing w:after="0"/>
        <w:ind w:left="9923"/>
        <w:jc w:val="right"/>
        <w:rPr>
          <w:rFonts w:ascii="Times New Roman" w:eastAsia="Times New Roman" w:hAnsi="Times New Roman"/>
          <w:b/>
          <w:bCs/>
          <w:iCs/>
          <w:lang w:eastAsia="ru-RU"/>
        </w:rPr>
      </w:pPr>
    </w:p>
    <w:p w:rsidR="008D41FE" w:rsidRPr="00C31FA9" w:rsidRDefault="008D41FE" w:rsidP="008D41F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8D41FE" w:rsidRPr="00C31FA9" w:rsidRDefault="008D41FE" w:rsidP="008D41FE">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8D41FE" w:rsidRPr="00C31FA9" w:rsidRDefault="008D41FE" w:rsidP="008D41FE">
      <w:pPr>
        <w:spacing w:after="0"/>
        <w:ind w:left="9923"/>
        <w:jc w:val="both"/>
        <w:rPr>
          <w:rFonts w:ascii="Times New Roman" w:eastAsia="Times New Roman" w:hAnsi="Times New Roman"/>
          <w:b/>
          <w:bCs/>
          <w:iCs/>
          <w:caps/>
          <w:color w:val="943634" w:themeColor="accent2" w:themeShade="BF"/>
          <w:sz w:val="24"/>
          <w:szCs w:val="24"/>
          <w:lang w:eastAsia="ru-RU"/>
        </w:rPr>
      </w:pPr>
    </w:p>
    <w:p w:rsidR="008D41FE" w:rsidRPr="00C31FA9" w:rsidRDefault="008D41FE" w:rsidP="008D41FE">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8D41FE" w:rsidRPr="00C31FA9" w:rsidRDefault="008D41FE" w:rsidP="008D41FE">
      <w:pPr>
        <w:spacing w:after="0"/>
        <w:ind w:left="9923"/>
        <w:jc w:val="both"/>
        <w:rPr>
          <w:rFonts w:ascii="Times New Roman" w:hAnsi="Times New Roman"/>
          <w:sz w:val="20"/>
          <w:szCs w:val="20"/>
        </w:rPr>
      </w:pPr>
    </w:p>
    <w:p w:rsidR="008D41FE" w:rsidRPr="00C31FA9" w:rsidRDefault="008D41FE" w:rsidP="008D41FE">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8D41FE" w:rsidRPr="00C31FA9" w:rsidRDefault="008D41FE" w:rsidP="008D41FE">
      <w:pPr>
        <w:pStyle w:val="ac"/>
        <w:numPr>
          <w:ilvl w:val="0"/>
          <w:numId w:val="27"/>
        </w:numPr>
        <w:spacing w:line="360" w:lineRule="auto"/>
        <w:jc w:val="both"/>
        <w:rPr>
          <w:rFonts w:ascii="Times New Roman" w:hAnsi="Times New Roman"/>
        </w:rPr>
      </w:pPr>
      <w:r w:rsidRPr="00C31FA9">
        <w:rPr>
          <w:rFonts w:ascii="Times New Roman" w:hAnsi="Times New Roman"/>
        </w:rPr>
        <w:t>ценная бумага допущена к торгам на российской или иностранной бирже, приведенной  в Приложении 4;</w:t>
      </w:r>
    </w:p>
    <w:p w:rsidR="008D41FE" w:rsidRPr="00C31FA9" w:rsidRDefault="008D41FE" w:rsidP="008D41FE">
      <w:pPr>
        <w:pStyle w:val="ac"/>
        <w:numPr>
          <w:ilvl w:val="0"/>
          <w:numId w:val="27"/>
        </w:numPr>
        <w:spacing w:line="360" w:lineRule="auto"/>
        <w:jc w:val="both"/>
        <w:rPr>
          <w:rFonts w:ascii="Times New Roman" w:hAnsi="Times New Roman"/>
        </w:rPr>
      </w:pPr>
      <w:r w:rsidRPr="00C31FA9">
        <w:rPr>
          <w:rFonts w:ascii="Times New Roman" w:hAnsi="Times New Roman"/>
        </w:rPr>
        <w:t xml:space="preserve">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C31FA9">
        <w:rPr>
          <w:rFonts w:ascii="Times New Roman" w:hAnsi="Times New Roman"/>
        </w:rPr>
        <w:t>неторговому</w:t>
      </w:r>
      <w:proofErr w:type="gramEnd"/>
      <w:r w:rsidRPr="00C31FA9">
        <w:rPr>
          <w:rFonts w:ascii="Times New Roman" w:hAnsi="Times New Roman"/>
        </w:rPr>
        <w:t>);</w:t>
      </w:r>
    </w:p>
    <w:p w:rsidR="008D41FE" w:rsidRPr="00C31FA9" w:rsidRDefault="008D41FE" w:rsidP="008D41FE">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 в режиме основных торгов – 10 (Десять) и более;</w:t>
      </w:r>
    </w:p>
    <w:p w:rsidR="008D41FE" w:rsidRPr="00C31FA9" w:rsidRDefault="008D41FE" w:rsidP="008D41FE">
      <w:pPr>
        <w:pStyle w:val="ac"/>
        <w:numPr>
          <w:ilvl w:val="0"/>
          <w:numId w:val="27"/>
        </w:numPr>
        <w:spacing w:line="360" w:lineRule="auto"/>
        <w:jc w:val="both"/>
        <w:rPr>
          <w:rFonts w:ascii="Times New Roman" w:hAnsi="Times New Roman"/>
        </w:rPr>
      </w:pPr>
      <w:r w:rsidRPr="00C31FA9">
        <w:rPr>
          <w:rFonts w:ascii="Times New Roman" w:hAnsi="Times New Roman"/>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D41FE" w:rsidRPr="00C31FA9" w:rsidRDefault="008D41FE" w:rsidP="008D41FE">
      <w:pPr>
        <w:ind w:firstLine="567"/>
        <w:rPr>
          <w:rFonts w:ascii="Times New Roman" w:hAnsi="Times New Roman"/>
        </w:rPr>
      </w:pPr>
    </w:p>
    <w:p w:rsidR="008D41FE" w:rsidRPr="00C31FA9" w:rsidRDefault="008D41FE" w:rsidP="008D41FE">
      <w:pPr>
        <w:ind w:firstLine="567"/>
        <w:rPr>
          <w:rFonts w:ascii="Times New Roman" w:hAnsi="Times New Roman"/>
        </w:rPr>
      </w:pPr>
      <w:r w:rsidRPr="00C31FA9">
        <w:rPr>
          <w:rFonts w:ascii="Times New Roman" w:hAnsi="Times New Roman"/>
        </w:rPr>
        <w:t>Для оценки справедливой стоимости ценных бумаг в целях настоящих правил основным рынком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8D41FE" w:rsidRPr="00C31FA9" w:rsidTr="000D4458">
        <w:tc>
          <w:tcPr>
            <w:tcW w:w="2943" w:type="dxa"/>
            <w:shd w:val="clear" w:color="auto" w:fill="A6A6A6" w:themeFill="background1" w:themeFillShade="A6"/>
          </w:tcPr>
          <w:p w:rsidR="008D41FE" w:rsidRPr="00C31FA9" w:rsidRDefault="008D41FE"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Основной рынок для ценных бумаг в целях настоящих Правил определения СЧА</w:t>
            </w:r>
          </w:p>
        </w:tc>
        <w:tc>
          <w:tcPr>
            <w:tcW w:w="10703" w:type="dxa"/>
            <w:shd w:val="clear" w:color="auto" w:fill="A6A6A6" w:themeFill="background1" w:themeFillShade="A6"/>
          </w:tcPr>
          <w:p w:rsidR="008D41FE" w:rsidRPr="00C31FA9" w:rsidRDefault="008D41FE"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8D41FE" w:rsidRPr="00C31FA9" w:rsidTr="000D4458">
        <w:trPr>
          <w:trHeight w:val="1971"/>
        </w:trPr>
        <w:tc>
          <w:tcPr>
            <w:tcW w:w="2943" w:type="dxa"/>
          </w:tcPr>
          <w:p w:rsidR="008D41FE" w:rsidRPr="00C31FA9" w:rsidRDefault="008D41FE" w:rsidP="000D4458">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8D41FE" w:rsidRPr="00C31FA9" w:rsidRDefault="008D41FE" w:rsidP="000D4458">
            <w:pPr>
              <w:pStyle w:val="ac"/>
              <w:ind w:left="0"/>
              <w:jc w:val="both"/>
              <w:rPr>
                <w:rFonts w:ascii="Times New Roman" w:hAnsi="Times New Roman"/>
                <w:b/>
                <w:sz w:val="20"/>
                <w:szCs w:val="20"/>
              </w:rPr>
            </w:pPr>
          </w:p>
        </w:tc>
        <w:tc>
          <w:tcPr>
            <w:tcW w:w="10703" w:type="dxa"/>
          </w:tcPr>
          <w:p w:rsidR="008D41FE" w:rsidRDefault="008D41FE" w:rsidP="000D4458">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8D41FE" w:rsidRDefault="008D41FE" w:rsidP="000D4458">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8D41FE" w:rsidRDefault="008D41FE" w:rsidP="000D4458">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8D41FE" w:rsidRPr="00C31FA9" w:rsidTr="000D4458">
        <w:trPr>
          <w:trHeight w:val="1687"/>
        </w:trPr>
        <w:tc>
          <w:tcPr>
            <w:tcW w:w="2943" w:type="dxa"/>
          </w:tcPr>
          <w:p w:rsidR="008D41FE" w:rsidRPr="00C31FA9" w:rsidRDefault="008D41FE" w:rsidP="000D4458">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8D41FE" w:rsidRPr="00C31FA9" w:rsidRDefault="008D41FE" w:rsidP="000D4458">
            <w:pPr>
              <w:pStyle w:val="ac"/>
              <w:ind w:left="0"/>
              <w:jc w:val="both"/>
              <w:rPr>
                <w:rFonts w:ascii="Times New Roman" w:hAnsi="Times New Roman"/>
                <w:b/>
                <w:sz w:val="20"/>
                <w:szCs w:val="20"/>
              </w:rPr>
            </w:pPr>
          </w:p>
        </w:tc>
        <w:tc>
          <w:tcPr>
            <w:tcW w:w="10703" w:type="dxa"/>
          </w:tcPr>
          <w:p w:rsidR="008D41FE" w:rsidRDefault="008D41FE"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8D41FE" w:rsidRDefault="008D41FE" w:rsidP="000D4458">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8D41FE" w:rsidRPr="00C31FA9" w:rsidTr="000D4458">
        <w:trPr>
          <w:trHeight w:val="1837"/>
        </w:trPr>
        <w:tc>
          <w:tcPr>
            <w:tcW w:w="2943" w:type="dxa"/>
          </w:tcPr>
          <w:p w:rsidR="008D41FE" w:rsidRPr="00C31FA9" w:rsidRDefault="008D41FE" w:rsidP="000D445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8D41FE" w:rsidRPr="00C31FA9" w:rsidRDefault="008D41FE"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8D41FE" w:rsidRPr="00C31FA9" w:rsidRDefault="008D41FE" w:rsidP="000D4458">
            <w:pPr>
              <w:pStyle w:val="ac"/>
              <w:spacing w:after="0" w:line="240" w:lineRule="auto"/>
              <w:ind w:left="0" w:firstLine="595"/>
              <w:jc w:val="both"/>
              <w:rPr>
                <w:rFonts w:ascii="Times New Roman" w:hAnsi="Times New Roman"/>
                <w:sz w:val="20"/>
                <w:szCs w:val="20"/>
              </w:rPr>
            </w:pPr>
          </w:p>
        </w:tc>
      </w:tr>
    </w:tbl>
    <w:p w:rsidR="008D41FE" w:rsidRPr="00C31FA9" w:rsidRDefault="008D41FE" w:rsidP="008D41FE">
      <w:pPr>
        <w:jc w:val="both"/>
        <w:rPr>
          <w:rFonts w:ascii="Times New Roman" w:hAnsi="Times New Roman"/>
          <w:b/>
          <w:color w:val="943634" w:themeColor="accent2" w:themeShade="BF"/>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8D41FE" w:rsidRPr="00C31FA9" w:rsidRDefault="008D41FE" w:rsidP="008D41FE">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 xml:space="preserve">модели оценки стоимости ценных бумаг, для которых определен активный рынок,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34"/>
      </w:tblGrid>
      <w:tr w:rsidR="008D41FE" w:rsidRPr="00C31FA9" w:rsidTr="000D4458">
        <w:trPr>
          <w:trHeight w:val="529"/>
        </w:trPr>
        <w:tc>
          <w:tcPr>
            <w:tcW w:w="13646" w:type="dxa"/>
            <w:gridSpan w:val="2"/>
            <w:tcBorders>
              <w:bottom w:val="single" w:sz="4" w:space="0" w:color="auto"/>
            </w:tcBorders>
          </w:tcPr>
          <w:p w:rsidR="008D41FE" w:rsidRPr="00C31FA9" w:rsidRDefault="008D41FE" w:rsidP="000D4458">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 (1-й уровень)</w:t>
            </w:r>
          </w:p>
        </w:tc>
      </w:tr>
      <w:tr w:rsidR="008D41FE" w:rsidRPr="00C31FA9" w:rsidTr="000D4458">
        <w:tc>
          <w:tcPr>
            <w:tcW w:w="2935"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D41FE" w:rsidRPr="00C31FA9" w:rsidTr="000D4458">
        <w:tc>
          <w:tcPr>
            <w:tcW w:w="2935"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депозитарные расписки) </w:t>
            </w:r>
          </w:p>
        </w:tc>
        <w:tc>
          <w:tcPr>
            <w:tcW w:w="10711" w:type="dxa"/>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rsidR="008D41FE" w:rsidRPr="00C31FA9" w:rsidRDefault="008D41F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8D41FE" w:rsidRPr="00C31FA9" w:rsidRDefault="008D41F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rsidR="008D41FE" w:rsidRPr="00C31FA9" w:rsidRDefault="008D41F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8D41FE" w:rsidRPr="00C31FA9" w:rsidRDefault="008D41FE"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8D41FE" w:rsidRDefault="008D41FE" w:rsidP="000D4458">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8D41FE" w:rsidRPr="00C31FA9" w:rsidRDefault="008D41FE" w:rsidP="000D4458">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Справедливая стоимость долговой ценной бумаги определяется с учетом накопленного купонного дохода на дату определения СЧА.</w:t>
            </w:r>
          </w:p>
          <w:p w:rsidR="008D41FE" w:rsidRPr="00C31FA9" w:rsidRDefault="008D41FE" w:rsidP="000D4458">
            <w:pPr>
              <w:pStyle w:val="ac"/>
              <w:spacing w:after="0" w:line="240" w:lineRule="auto"/>
              <w:ind w:left="0" w:firstLine="425"/>
              <w:jc w:val="both"/>
              <w:rPr>
                <w:rFonts w:ascii="Times New Roman" w:hAnsi="Times New Roman"/>
                <w:sz w:val="20"/>
                <w:szCs w:val="20"/>
              </w:rPr>
            </w:pPr>
          </w:p>
          <w:p w:rsidR="008D41FE" w:rsidRPr="00C31FA9" w:rsidRDefault="008D41FE"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8D41FE" w:rsidRPr="00C31FA9" w:rsidTr="000D4458">
        <w:tc>
          <w:tcPr>
            <w:tcW w:w="2935"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 (в том числе депозитарные расписки и паи иностранных инвестиционных фондов)</w:t>
            </w:r>
          </w:p>
          <w:p w:rsidR="008D41FE" w:rsidRPr="00C31FA9" w:rsidRDefault="008D41FE" w:rsidP="000D4458">
            <w:pPr>
              <w:pStyle w:val="ac"/>
              <w:spacing w:after="0" w:line="240" w:lineRule="auto"/>
              <w:ind w:left="0"/>
              <w:jc w:val="both"/>
              <w:rPr>
                <w:rFonts w:ascii="Times New Roman" w:hAnsi="Times New Roman"/>
                <w:sz w:val="20"/>
                <w:szCs w:val="20"/>
              </w:rPr>
            </w:pPr>
          </w:p>
        </w:tc>
        <w:tc>
          <w:tcPr>
            <w:tcW w:w="10711" w:type="dxa"/>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8D41FE" w:rsidRPr="00C31FA9" w:rsidRDefault="008D41FE" w:rsidP="000D4458">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8D41FE" w:rsidRPr="00C31FA9" w:rsidRDefault="008D41F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D41FE" w:rsidRPr="00C31FA9" w:rsidRDefault="008D41FE"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8D41FE" w:rsidRPr="00C31FA9" w:rsidRDefault="008D41FE"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8D41FE" w:rsidRPr="00C31FA9" w:rsidRDefault="008D41F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8D41FE" w:rsidRPr="00C31FA9" w:rsidRDefault="008D41FE" w:rsidP="000D4458">
            <w:pPr>
              <w:pStyle w:val="ac"/>
              <w:spacing w:after="0" w:line="240" w:lineRule="auto"/>
              <w:ind w:left="0" w:firstLine="466"/>
              <w:rPr>
                <w:rFonts w:ascii="Times New Roman" w:eastAsia="Times New Roman" w:hAnsi="Times New Roman"/>
                <w:iCs/>
                <w:sz w:val="20"/>
                <w:szCs w:val="20"/>
                <w:lang w:eastAsia="ru-RU"/>
              </w:rPr>
            </w:pPr>
          </w:p>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Если для определения справедливой стоимости, используются цены </w:t>
            </w:r>
            <w:r w:rsidRPr="00C31FA9">
              <w:rPr>
                <w:rFonts w:ascii="Times New Roman" w:hAnsi="Times New Roman"/>
                <w:b/>
                <w:sz w:val="20"/>
                <w:szCs w:val="20"/>
              </w:rPr>
              <w:t>основного иностранного рынка</w:t>
            </w:r>
            <w:r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8D41FE" w:rsidRPr="00C31FA9" w:rsidRDefault="008D41FE" w:rsidP="000D4458">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8D41FE" w:rsidRPr="00C31FA9" w:rsidRDefault="008D41FE" w:rsidP="000D4458">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8D41FE" w:rsidRPr="00C31FA9" w:rsidRDefault="008D41FE" w:rsidP="000D4458">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w:t>
            </w:r>
            <w:proofErr w:type="spellStart"/>
            <w:r w:rsidRPr="00C31FA9">
              <w:rPr>
                <w:rFonts w:ascii="Times New Roman" w:eastAsia="Times New Roman" w:hAnsi="Times New Roman"/>
                <w:iCs/>
                <w:sz w:val="20"/>
                <w:szCs w:val="20"/>
                <w:lang w:eastAsia="ru-RU"/>
              </w:rPr>
              <w:t>px_last</w:t>
            </w:r>
            <w:proofErr w:type="spellEnd"/>
            <w:r w:rsidRPr="00C31FA9">
              <w:rPr>
                <w:rFonts w:ascii="Times New Roman" w:eastAsia="Times New Roman" w:hAnsi="Times New Roman"/>
                <w:iCs/>
                <w:sz w:val="20"/>
                <w:szCs w:val="20"/>
                <w:lang w:eastAsia="ru-RU"/>
              </w:rPr>
              <w:t>)</w:t>
            </w:r>
            <w:r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8D41FE" w:rsidRPr="00C31FA9" w:rsidRDefault="008D41F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8D41FE" w:rsidRPr="00C31FA9" w:rsidRDefault="008D41F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8D41FE" w:rsidRPr="00C31FA9" w:rsidRDefault="008D41FE"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 на дату определения СЧА.</w:t>
            </w:r>
          </w:p>
          <w:p w:rsidR="008D41FE" w:rsidRPr="00C31FA9" w:rsidRDefault="008D41FE" w:rsidP="000D4458">
            <w:pPr>
              <w:pStyle w:val="ac"/>
              <w:spacing w:after="0" w:line="240" w:lineRule="auto"/>
              <w:ind w:left="0" w:firstLine="425"/>
              <w:jc w:val="both"/>
              <w:rPr>
                <w:rFonts w:ascii="Times New Roman" w:hAnsi="Times New Roman"/>
                <w:sz w:val="20"/>
                <w:szCs w:val="20"/>
              </w:rPr>
            </w:pPr>
          </w:p>
          <w:p w:rsidR="008D41FE" w:rsidRPr="00C31FA9" w:rsidRDefault="008D41FE" w:rsidP="000D4458">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8D41FE" w:rsidRPr="00C31FA9" w:rsidTr="000D4458">
        <w:tc>
          <w:tcPr>
            <w:tcW w:w="2935" w:type="dxa"/>
          </w:tcPr>
          <w:p w:rsidR="008D41FE" w:rsidRPr="00C31FA9" w:rsidRDefault="008D41FE"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8D41FE" w:rsidRPr="00C31FA9" w:rsidRDefault="008D41FE" w:rsidP="000D4458">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8D41FE" w:rsidRPr="00C31FA9" w:rsidRDefault="008D41FE"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D41FE" w:rsidRPr="00C31FA9" w:rsidRDefault="008D41FE" w:rsidP="008D41FE">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8D41FE" w:rsidRPr="00C31FA9" w:rsidRDefault="008D41FE" w:rsidP="008D41FE">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8D41FE" w:rsidRPr="00C31FA9" w:rsidRDefault="008D41FE"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8D41FE" w:rsidRPr="00C31FA9" w:rsidRDefault="008D41FE" w:rsidP="000D4458">
            <w:pPr>
              <w:pStyle w:val="ac"/>
              <w:spacing w:after="0" w:line="240" w:lineRule="auto"/>
              <w:ind w:left="0" w:firstLine="466"/>
              <w:jc w:val="both"/>
              <w:rPr>
                <w:rFonts w:ascii="Times New Roman" w:hAnsi="Times New Roman"/>
                <w:sz w:val="20"/>
                <w:szCs w:val="20"/>
              </w:rPr>
            </w:pPr>
          </w:p>
        </w:tc>
      </w:tr>
      <w:tr w:rsidR="008D41FE" w:rsidRPr="00C31FA9" w:rsidTr="000D4458">
        <w:tc>
          <w:tcPr>
            <w:tcW w:w="13646" w:type="dxa"/>
            <w:gridSpan w:val="2"/>
            <w:tcBorders>
              <w:left w:val="nil"/>
              <w:bottom w:val="single" w:sz="4" w:space="0" w:color="auto"/>
              <w:right w:val="nil"/>
            </w:tcBorders>
          </w:tcPr>
          <w:p w:rsidR="008D41FE" w:rsidRPr="00C31FA9" w:rsidRDefault="008D41FE" w:rsidP="000D4458">
            <w:pPr>
              <w:spacing w:after="0"/>
              <w:jc w:val="center"/>
              <w:rPr>
                <w:rFonts w:ascii="Times New Roman" w:hAnsi="Times New Roman"/>
                <w:bCs/>
                <w:i/>
                <w:iCs/>
                <w:color w:val="943634" w:themeColor="accent2" w:themeShade="BF"/>
                <w:sz w:val="20"/>
                <w:szCs w:val="20"/>
              </w:rPr>
            </w:pPr>
          </w:p>
          <w:p w:rsidR="008D41FE" w:rsidRPr="00C31FA9" w:rsidRDefault="008D41F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8D41FE" w:rsidRPr="00C31FA9" w:rsidRDefault="008D41F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8D41FE" w:rsidRPr="00C31FA9" w:rsidTr="000D4458">
        <w:tc>
          <w:tcPr>
            <w:tcW w:w="2935"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D41FE" w:rsidRPr="00C31FA9" w:rsidTr="000D4458">
        <w:tc>
          <w:tcPr>
            <w:tcW w:w="2935" w:type="dxa"/>
          </w:tcPr>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p>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p>
          <w:p w:rsidR="008D41FE" w:rsidRPr="00C31FA9" w:rsidRDefault="008D41FE" w:rsidP="000D4458">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8D41FE" w:rsidRPr="00C31FA9" w:rsidRDefault="008D41F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8D41FE" w:rsidRPr="00C31FA9" w:rsidRDefault="008D41F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8D41FE" w:rsidRPr="00C31FA9" w:rsidRDefault="008D41FE"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8D41FE" w:rsidRPr="00C31FA9" w:rsidRDefault="008D41FE" w:rsidP="000D4458">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8D41FE" w:rsidRPr="00C31FA9" w:rsidRDefault="008D41FE" w:rsidP="000D4458">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8D41FE" w:rsidRPr="00C31FA9" w:rsidRDefault="00ED2F74"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D41FE" w:rsidRPr="00C31FA9">
              <w:rPr>
                <w:rFonts w:ascii="Times New Roman" w:eastAsia="Times New Roman" w:hAnsi="Times New Roman"/>
                <w:color w:val="000000"/>
                <w:sz w:val="20"/>
                <w:szCs w:val="20"/>
                <w:lang w:eastAsia="ru-RU"/>
              </w:rPr>
              <w:t xml:space="preserve">, </w:t>
            </w:r>
          </w:p>
          <w:p w:rsidR="008D41FE" w:rsidRPr="00C31FA9" w:rsidRDefault="008D41FE" w:rsidP="000D4458">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D41FE"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D41FE"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8D41FE" w:rsidRPr="00C31FA9" w:rsidRDefault="008D41F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8D41FE" w:rsidRPr="00C31FA9" w:rsidRDefault="008D41FE" w:rsidP="000D4458">
            <w:pPr>
              <w:spacing w:after="0"/>
              <w:jc w:val="center"/>
              <w:rPr>
                <w:rFonts w:ascii="Times New Roman" w:eastAsia="Times New Roman" w:hAnsi="Times New Roman"/>
                <w:color w:val="000000"/>
                <w:sz w:val="20"/>
                <w:szCs w:val="20"/>
                <w:lang w:eastAsia="ru-RU"/>
              </w:rPr>
            </w:pPr>
          </w:p>
          <w:p w:rsidR="008D41FE" w:rsidRPr="00C31FA9" w:rsidRDefault="00ED2F74" w:rsidP="000D4458">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8D41FE" w:rsidRPr="00C31FA9">
              <w:rPr>
                <w:rFonts w:ascii="Times New Roman" w:eastAsia="Times New Roman" w:hAnsi="Times New Roman"/>
                <w:color w:val="000000"/>
                <w:sz w:val="20"/>
                <w:szCs w:val="20"/>
                <w:lang w:eastAsia="ru-RU"/>
              </w:rPr>
              <w:t xml:space="preserve"> – </w:t>
            </w:r>
            <w:proofErr w:type="spellStart"/>
            <w:r w:rsidR="008D41FE" w:rsidRPr="00C31FA9">
              <w:rPr>
                <w:rFonts w:ascii="Times New Roman" w:eastAsia="Times New Roman" w:hAnsi="Times New Roman"/>
                <w:color w:val="000000"/>
                <w:sz w:val="20"/>
                <w:szCs w:val="20"/>
                <w:lang w:eastAsia="ru-RU"/>
              </w:rPr>
              <w:t>Risk-free</w:t>
            </w:r>
            <w:proofErr w:type="spellEnd"/>
            <w:r w:rsidR="008D41FE" w:rsidRPr="00C31FA9">
              <w:rPr>
                <w:rFonts w:ascii="Times New Roman" w:eastAsia="Times New Roman" w:hAnsi="Times New Roman"/>
                <w:color w:val="000000"/>
                <w:sz w:val="20"/>
                <w:szCs w:val="20"/>
                <w:lang w:eastAsia="ru-RU"/>
              </w:rPr>
              <w:t xml:space="preserve"> </w:t>
            </w:r>
            <w:proofErr w:type="spellStart"/>
            <w:r w:rsidR="008D41FE" w:rsidRPr="00C31FA9">
              <w:rPr>
                <w:rFonts w:ascii="Times New Roman" w:eastAsia="Times New Roman" w:hAnsi="Times New Roman"/>
                <w:color w:val="000000"/>
                <w:sz w:val="20"/>
                <w:szCs w:val="20"/>
                <w:lang w:eastAsia="ru-RU"/>
              </w:rPr>
              <w:t>Rate</w:t>
            </w:r>
            <w:proofErr w:type="spellEnd"/>
            <w:r w:rsidR="008D41FE" w:rsidRPr="00C31FA9">
              <w:rPr>
                <w:rFonts w:ascii="Times New Roman" w:eastAsia="Times New Roman" w:hAnsi="Times New Roman"/>
                <w:color w:val="000000"/>
                <w:sz w:val="20"/>
                <w:szCs w:val="20"/>
                <w:lang w:eastAsia="ru-RU"/>
              </w:rPr>
              <w:t xml:space="preserve"> – </w:t>
            </w:r>
            <w:proofErr w:type="spellStart"/>
            <w:r w:rsidR="008D41FE" w:rsidRPr="00C31FA9">
              <w:rPr>
                <w:rFonts w:ascii="Times New Roman" w:eastAsia="Times New Roman" w:hAnsi="Times New Roman"/>
                <w:color w:val="000000"/>
                <w:sz w:val="20"/>
                <w:szCs w:val="20"/>
                <w:lang w:eastAsia="ru-RU"/>
              </w:rPr>
              <w:t>безрисковая</w:t>
            </w:r>
            <w:proofErr w:type="spellEnd"/>
            <w:r w:rsidR="008D41FE" w:rsidRPr="00C31FA9">
              <w:rPr>
                <w:rFonts w:ascii="Times New Roman" w:eastAsia="Times New Roman" w:hAnsi="Times New Roman"/>
                <w:color w:val="000000"/>
                <w:sz w:val="20"/>
                <w:szCs w:val="20"/>
                <w:lang w:eastAsia="ru-RU"/>
              </w:rPr>
              <w:t xml:space="preserve"> ставка доходности, приведенная к количеству календарных дней между датами ее расчета;</w:t>
            </w:r>
          </w:p>
          <w:p w:rsidR="008D41FE" w:rsidRPr="00C31FA9" w:rsidRDefault="00ED2F74" w:rsidP="000D4458">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8D41FE" w:rsidRPr="00C31FA9">
              <w:rPr>
                <w:rFonts w:ascii="Times New Roman" w:eastAsia="Times New Roman" w:hAnsi="Times New Roman"/>
                <w:color w:val="000000"/>
                <w:sz w:val="20"/>
                <w:szCs w:val="20"/>
                <w:lang w:eastAsia="ru-RU"/>
              </w:rPr>
              <w:t>,</w:t>
            </w:r>
          </w:p>
          <w:p w:rsidR="008D41FE" w:rsidRPr="00C31FA9" w:rsidRDefault="008D41F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8D41FE"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8D41FE" w:rsidRPr="00C31FA9" w:rsidRDefault="00ED2F74" w:rsidP="000D4458">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8D41FE"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8D41FE"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8D41FE"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8D41FE" w:rsidRPr="00C31FA9" w:rsidRDefault="008D41FE"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8D41FE" w:rsidRPr="00C31FA9" w:rsidRDefault="008D41FE"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8D41FE" w:rsidRPr="00C31FA9" w:rsidRDefault="008D41FE" w:rsidP="000D4458">
            <w:pPr>
              <w:spacing w:after="0"/>
              <w:ind w:firstLine="360"/>
              <w:jc w:val="both"/>
              <w:rPr>
                <w:rFonts w:ascii="Times New Roman" w:eastAsia="Times New Roman" w:hAnsi="Times New Roman"/>
                <w:color w:val="000000"/>
                <w:sz w:val="20"/>
                <w:szCs w:val="20"/>
                <w:lang w:eastAsia="ru-RU"/>
              </w:rPr>
            </w:pPr>
          </w:p>
          <w:p w:rsidR="00ED2F74" w:rsidRDefault="00ED2F74" w:rsidP="00ED2F74">
            <w:pPr>
              <w:pStyle w:val="HTML"/>
            </w:pPr>
            <w:r>
              <w:t xml:space="preserve">      </w:t>
            </w:r>
            <w:bookmarkStart w:id="0" w:name="_GoBack"/>
            <w:bookmarkEnd w:id="0"/>
            <w:r>
              <w:t xml:space="preserve">Для акций иностранных эмитентов в качестве </w:t>
            </w:r>
            <w:proofErr w:type="spellStart"/>
            <w:r>
              <w:t>безрисковой</w:t>
            </w:r>
            <w:proofErr w:type="spellEnd"/>
            <w:r>
              <w:t xml:space="preserve"> ставки доходности применяются ставки, взятые из следующих открытых источников:  </w:t>
            </w:r>
          </w:p>
          <w:p w:rsidR="00ED2F74" w:rsidRDefault="00ED2F74" w:rsidP="00ED2F74">
            <w:pPr>
              <w:pStyle w:val="HTML"/>
            </w:pPr>
            <w:hyperlink r:id="rId86" w:history="1">
              <w:r>
                <w:rPr>
                  <w:rStyle w:val="af"/>
                </w:rPr>
                <w:t>https://home.treasury.gov/</w:t>
              </w:r>
            </w:hyperlink>
          </w:p>
          <w:p w:rsidR="00ED2F74" w:rsidRPr="007E410E" w:rsidRDefault="00ED2F74" w:rsidP="00ED2F74">
            <w:pPr>
              <w:spacing w:after="0"/>
              <w:jc w:val="both"/>
              <w:rPr>
                <w:rFonts w:ascii="Times New Roman" w:eastAsia="Times New Roman" w:hAnsi="Times New Roman"/>
                <w:color w:val="000000"/>
                <w:sz w:val="20"/>
                <w:szCs w:val="20"/>
                <w:lang w:eastAsia="ru-RU"/>
              </w:rPr>
            </w:pPr>
            <w:hyperlink r:id="rId87" w:history="1">
              <w:r>
                <w:rPr>
                  <w:rStyle w:val="af"/>
                </w:rPr>
                <w:t>https://www.ecb.europa.eu/stats/financial_markets_and_interest_rates/euro_area_yield_curves/html/index.en.htm</w:t>
              </w:r>
            </w:hyperlink>
          </w:p>
          <w:p w:rsidR="00D15B85" w:rsidRPr="00D15B85" w:rsidRDefault="00D15B85" w:rsidP="00D15B85">
            <w:pPr>
              <w:pStyle w:val="HTML"/>
            </w:pPr>
          </w:p>
          <w:p w:rsidR="008D41FE" w:rsidRPr="00C31FA9" w:rsidRDefault="008D41F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8D41FE" w:rsidRPr="00C31FA9" w:rsidRDefault="008D41FE" w:rsidP="000D4458">
            <w:pPr>
              <w:spacing w:after="0"/>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D41FE" w:rsidRPr="00C31FA9">
              <w:rPr>
                <w:rFonts w:ascii="Times New Roman" w:eastAsia="Times New Roman" w:hAnsi="Times New Roman"/>
                <w:color w:val="000000"/>
                <w:sz w:val="20"/>
                <w:szCs w:val="20"/>
                <w:lang w:eastAsia="ru-RU"/>
              </w:rPr>
              <w:t xml:space="preserve"> - доходность рыночного индикатора;</w:t>
            </w:r>
          </w:p>
          <w:p w:rsidR="008D41FE" w:rsidRPr="00C31FA9" w:rsidRDefault="00ED2F74"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D41FE" w:rsidRPr="00C31FA9">
              <w:rPr>
                <w:rFonts w:ascii="Times New Roman" w:eastAsia="Times New Roman" w:hAnsi="Times New Roman"/>
                <w:color w:val="000000"/>
                <w:sz w:val="20"/>
                <w:szCs w:val="20"/>
                <w:lang w:eastAsia="ru-RU"/>
              </w:rPr>
              <w:t>,</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D41FE"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D41FE"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ED2F74" w:rsidP="000D4458">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8D41FE" w:rsidRPr="00C31FA9">
              <w:rPr>
                <w:rFonts w:ascii="Times New Roman" w:eastAsia="Times New Roman" w:hAnsi="Times New Roman"/>
                <w:color w:val="000000"/>
                <w:sz w:val="20"/>
                <w:szCs w:val="20"/>
                <w:lang w:eastAsia="ru-RU"/>
              </w:rPr>
              <w:t xml:space="preserve"> - доходность актива;</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8D41FE"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8D41FE" w:rsidRPr="00C31FA9">
              <w:rPr>
                <w:rFonts w:ascii="Times New Roman" w:eastAsia="Times New Roman" w:hAnsi="Times New Roman"/>
                <w:color w:val="000000"/>
                <w:sz w:val="20"/>
                <w:szCs w:val="20"/>
                <w:lang w:eastAsia="ru-RU"/>
              </w:rPr>
              <w:t>;</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8D41FE" w:rsidRPr="00C31FA9">
              <w:rPr>
                <w:rFonts w:ascii="Times New Roman" w:eastAsia="Times New Roman" w:hAnsi="Times New Roman"/>
                <w:color w:val="000000"/>
                <w:sz w:val="20"/>
                <w:szCs w:val="20"/>
                <w:lang w:eastAsia="ru-RU"/>
              </w:rPr>
              <w:t xml:space="preserve"> – предыдущая цена закрытия актива;</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D41FE" w:rsidRPr="00C31FA9">
              <w:rPr>
                <w:rFonts w:ascii="Times New Roman" w:eastAsia="Times New Roman" w:hAnsi="Times New Roman"/>
                <w:color w:val="000000"/>
                <w:sz w:val="20"/>
                <w:szCs w:val="20"/>
                <w:lang w:eastAsia="ru-RU"/>
              </w:rPr>
              <w:t xml:space="preserve"> - доходность рыночного индикатора;</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8D41FE"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8D41FE" w:rsidRPr="00C31FA9">
              <w:rPr>
                <w:rFonts w:ascii="Times New Roman" w:eastAsia="Times New Roman" w:hAnsi="Times New Roman"/>
                <w:color w:val="000000"/>
                <w:sz w:val="20"/>
                <w:szCs w:val="20"/>
                <w:lang w:eastAsia="ru-RU"/>
              </w:rPr>
              <w:t>;</w:t>
            </w:r>
          </w:p>
          <w:p w:rsidR="008D41FE" w:rsidRPr="00C31FA9" w:rsidRDefault="00ED2F74"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8D41FE"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8D41FE" w:rsidRPr="00C31FA9" w:rsidRDefault="008D41FE"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8D41FE" w:rsidRPr="00C31FA9" w:rsidRDefault="008D41FE"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8D41FE" w:rsidRPr="00C31FA9" w:rsidRDefault="008D41FE"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8D41FE" w:rsidRPr="00C31FA9" w:rsidRDefault="008D41F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8D41FE" w:rsidRPr="00C31FA9" w:rsidRDefault="008D41FE" w:rsidP="000D4458">
            <w:pPr>
              <w:spacing w:after="0"/>
              <w:jc w:val="both"/>
              <w:rPr>
                <w:rFonts w:ascii="Times New Roman" w:eastAsia="Times New Roman" w:hAnsi="Times New Roman"/>
                <w:color w:val="000000"/>
                <w:sz w:val="20"/>
                <w:szCs w:val="20"/>
                <w:lang w:eastAsia="ru-RU"/>
              </w:rPr>
            </w:pPr>
          </w:p>
          <w:p w:rsidR="008D41FE" w:rsidRPr="00C31FA9" w:rsidRDefault="008D41F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8D41FE" w:rsidRPr="00C31FA9" w:rsidRDefault="008D41FE"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8D41FE" w:rsidRPr="00C31FA9" w:rsidRDefault="008D41FE" w:rsidP="000D4458">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8D41FE" w:rsidRPr="00C31FA9" w:rsidRDefault="008D41FE" w:rsidP="000D4458">
            <w:pPr>
              <w:spacing w:after="0"/>
              <w:ind w:left="360"/>
              <w:jc w:val="both"/>
              <w:rPr>
                <w:rFonts w:ascii="Times New Roman" w:eastAsia="Times New Roman" w:hAnsi="Times New Roman"/>
                <w:color w:val="000000"/>
                <w:sz w:val="20"/>
                <w:szCs w:val="20"/>
                <w:lang w:eastAsia="ru-RU"/>
              </w:rPr>
            </w:pPr>
          </w:p>
          <w:p w:rsidR="008D41FE" w:rsidRPr="00C31FA9" w:rsidRDefault="008D41FE"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8D41FE" w:rsidRPr="00C31FA9" w:rsidRDefault="008D41FE" w:rsidP="000D4458">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8D41FE" w:rsidRPr="00C31FA9" w:rsidRDefault="008D41FE"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8D41FE" w:rsidRPr="00C31FA9" w:rsidRDefault="008D41FE"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8D41FE" w:rsidRPr="00C31FA9" w:rsidRDefault="008D41FE" w:rsidP="000D4458">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8D41FE" w:rsidRPr="00C31FA9" w:rsidRDefault="008D41F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Ценовым центром </w:t>
            </w:r>
            <w:r w:rsidRPr="00584C36">
              <w:rPr>
                <w:rFonts w:ascii="Times New Roman" w:eastAsia="Times New Roman" w:hAnsi="Times New Roman"/>
                <w:sz w:val="20"/>
                <w:szCs w:val="20"/>
                <w:lang w:eastAsia="ru-RU"/>
              </w:rPr>
              <w:t>НРД (по методологиям, утвержденным 01.12.2017 и позднее)</w:t>
            </w:r>
            <w:r w:rsidRPr="00584C36">
              <w:rPr>
                <w:rFonts w:ascii="Verdana" w:eastAsia="Times New Roman" w:hAnsi="Verdana"/>
                <w:sz w:val="20"/>
                <w:szCs w:val="20"/>
                <w:lang w:eastAsia="ru-RU"/>
              </w:rPr>
              <w:t xml:space="preserve"> </w:t>
            </w:r>
            <w:r w:rsidRPr="00584C36">
              <w:rPr>
                <w:rFonts w:ascii="Times New Roman" w:eastAsia="Times New Roman" w:hAnsi="Times New Roman"/>
                <w:sz w:val="20"/>
                <w:szCs w:val="20"/>
                <w:lang w:eastAsia="ru-RU"/>
              </w:rPr>
              <w:t xml:space="preserve"> с </w:t>
            </w:r>
            <w:r w:rsidRPr="00C31FA9">
              <w:rPr>
                <w:rFonts w:ascii="Times New Roman" w:eastAsia="Times New Roman" w:hAnsi="Times New Roman"/>
                <w:color w:val="000000"/>
                <w:sz w:val="20"/>
                <w:szCs w:val="20"/>
                <w:lang w:eastAsia="ru-RU"/>
              </w:rPr>
              <w:t>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D41FE" w:rsidRDefault="008D41F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8D41FE" w:rsidRPr="007D2025" w:rsidRDefault="008D41FE"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8D41FE" w:rsidRPr="00C31FA9" w:rsidTr="000D4458">
        <w:tc>
          <w:tcPr>
            <w:tcW w:w="2935" w:type="dxa"/>
          </w:tcPr>
          <w:p w:rsidR="008D41FE" w:rsidRPr="00C31FA9" w:rsidRDefault="008D41FE"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8D41FE" w:rsidRPr="00584C36" w:rsidRDefault="008D41FE" w:rsidP="000D4458">
            <w:pPr>
              <w:spacing w:after="240" w:line="240" w:lineRule="auto"/>
              <w:rPr>
                <w:rFonts w:ascii="Times New Roman" w:eastAsia="Times New Roman" w:hAnsi="Times New Roman"/>
                <w:color w:val="000000"/>
                <w:sz w:val="20"/>
                <w:szCs w:val="20"/>
                <w:lang w:eastAsia="ru-RU"/>
              </w:rPr>
            </w:pPr>
            <w:r w:rsidRPr="00584C36">
              <w:rPr>
                <w:rFonts w:ascii="Times New Roman" w:eastAsia="Times New Roman" w:hAnsi="Times New Roman"/>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D41FE" w:rsidRPr="00584C36" w:rsidRDefault="008D41FE" w:rsidP="000D4458">
            <w:pPr>
              <w:pStyle w:val="ac"/>
              <w:spacing w:after="0" w:line="240" w:lineRule="auto"/>
              <w:ind w:left="0" w:firstLine="466"/>
              <w:rPr>
                <w:rFonts w:ascii="Times New Roman" w:hAnsi="Times New Roman"/>
                <w:sz w:val="20"/>
                <w:szCs w:val="20"/>
              </w:rPr>
            </w:pPr>
          </w:p>
        </w:tc>
      </w:tr>
      <w:tr w:rsidR="008D41FE" w:rsidRPr="00C31FA9" w:rsidTr="000D4458">
        <w:trPr>
          <w:trHeight w:val="1702"/>
        </w:trPr>
        <w:tc>
          <w:tcPr>
            <w:tcW w:w="2935" w:type="dxa"/>
            <w:tcBorders>
              <w:bottom w:val="single" w:sz="4" w:space="0" w:color="auto"/>
            </w:tcBorders>
          </w:tcPr>
          <w:p w:rsidR="008D41FE" w:rsidRPr="00C31FA9" w:rsidRDefault="008D41FE" w:rsidP="000D4458">
            <w:pPr>
              <w:spacing w:after="0"/>
              <w:jc w:val="both"/>
              <w:rPr>
                <w:rFonts w:ascii="Times New Roman" w:hAnsi="Times New Roman"/>
                <w:sz w:val="20"/>
                <w:szCs w:val="20"/>
              </w:rPr>
            </w:pPr>
            <w:r w:rsidRPr="00C31FA9">
              <w:rPr>
                <w:rFonts w:ascii="Times New Roman" w:hAnsi="Times New Roman"/>
                <w:sz w:val="20"/>
                <w:szCs w:val="20"/>
              </w:rPr>
              <w:lastRenderedPageBreak/>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D41FE" w:rsidRPr="00C31FA9" w:rsidRDefault="008D41FE" w:rsidP="000D4458">
            <w:pPr>
              <w:pStyle w:val="ac"/>
              <w:spacing w:after="0"/>
              <w:ind w:left="0"/>
              <w:jc w:val="both"/>
              <w:rPr>
                <w:rFonts w:ascii="Times New Roman" w:hAnsi="Times New Roman"/>
                <w:sz w:val="20"/>
                <w:szCs w:val="20"/>
              </w:rPr>
            </w:pPr>
          </w:p>
        </w:tc>
      </w:tr>
      <w:tr w:rsidR="008D41FE" w:rsidRPr="00C31FA9" w:rsidTr="000D4458">
        <w:trPr>
          <w:trHeight w:val="1702"/>
        </w:trPr>
        <w:tc>
          <w:tcPr>
            <w:tcW w:w="2935" w:type="dxa"/>
            <w:tcBorders>
              <w:bottom w:val="single" w:sz="4" w:space="0" w:color="auto"/>
            </w:tcBorders>
          </w:tcPr>
          <w:p w:rsidR="008D41FE" w:rsidRPr="00C31FA9" w:rsidRDefault="008D41FE" w:rsidP="000D4458">
            <w:pPr>
              <w:spacing w:after="0"/>
              <w:jc w:val="both"/>
              <w:rPr>
                <w:rFonts w:ascii="Times New Roman" w:hAnsi="Times New Roman"/>
                <w:sz w:val="20"/>
                <w:szCs w:val="20"/>
              </w:rPr>
            </w:pPr>
            <w:r w:rsidRPr="00C31FA9">
              <w:rPr>
                <w:rFonts w:ascii="Times New Roman" w:hAnsi="Times New Roman"/>
                <w:sz w:val="20"/>
                <w:szCs w:val="20"/>
              </w:rPr>
              <w:t>Депозитарная расписка</w:t>
            </w:r>
          </w:p>
        </w:tc>
        <w:tc>
          <w:tcPr>
            <w:tcW w:w="10711" w:type="dxa"/>
            <w:tcBorders>
              <w:bottom w:val="single" w:sz="4" w:space="0" w:color="auto"/>
            </w:tcBorders>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D41FE" w:rsidRPr="00C31FA9" w:rsidTr="000D4458">
        <w:trPr>
          <w:trHeight w:val="1498"/>
        </w:trPr>
        <w:tc>
          <w:tcPr>
            <w:tcW w:w="2935" w:type="dxa"/>
            <w:tcBorders>
              <w:bottom w:val="single" w:sz="4" w:space="0" w:color="auto"/>
            </w:tcBorders>
          </w:tcPr>
          <w:p w:rsidR="008D41FE" w:rsidRPr="00C31FA9" w:rsidRDefault="008D41FE" w:rsidP="000D445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8D41FE" w:rsidRPr="00C31FA9" w:rsidRDefault="008D41FE"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8D41FE" w:rsidRPr="00C31FA9" w:rsidTr="000D4458">
        <w:tc>
          <w:tcPr>
            <w:tcW w:w="13646" w:type="dxa"/>
            <w:gridSpan w:val="2"/>
            <w:tcBorders>
              <w:left w:val="nil"/>
              <w:bottom w:val="single" w:sz="4" w:space="0" w:color="auto"/>
              <w:right w:val="nil"/>
            </w:tcBorders>
          </w:tcPr>
          <w:p w:rsidR="008D41FE" w:rsidRPr="00C31FA9" w:rsidRDefault="008D41FE" w:rsidP="000D4458">
            <w:pPr>
              <w:spacing w:after="0"/>
              <w:jc w:val="center"/>
              <w:rPr>
                <w:rFonts w:ascii="Times New Roman" w:hAnsi="Times New Roman"/>
                <w:bCs/>
                <w:i/>
                <w:iCs/>
                <w:color w:val="943634" w:themeColor="accent2" w:themeShade="BF"/>
                <w:sz w:val="20"/>
                <w:szCs w:val="20"/>
              </w:rPr>
            </w:pPr>
          </w:p>
          <w:p w:rsidR="008D41FE" w:rsidRPr="00C31FA9" w:rsidRDefault="008D41FE"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8D41FE" w:rsidRPr="00C31FA9" w:rsidTr="000D4458">
        <w:tc>
          <w:tcPr>
            <w:tcW w:w="2935"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D41FE" w:rsidRPr="00C31FA9"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D41FE" w:rsidRPr="00C31FA9" w:rsidTr="000D4458">
        <w:tc>
          <w:tcPr>
            <w:tcW w:w="2935"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8D41FE" w:rsidRPr="00C31FA9" w:rsidRDefault="008D41FE" w:rsidP="000D4458">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8D41FE" w:rsidRPr="00C31FA9" w:rsidTr="000D4458">
        <w:tc>
          <w:tcPr>
            <w:tcW w:w="2935" w:type="dxa"/>
            <w:tcBorders>
              <w:bottom w:val="single" w:sz="4" w:space="0" w:color="auto"/>
            </w:tcBorders>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8D41FE" w:rsidRDefault="008D41FE" w:rsidP="000D4458">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8D41FE" w:rsidRDefault="008D41FE" w:rsidP="000D4458">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 xml:space="preserve">цена, рассчитанная Ценовым центром НРД </w:t>
            </w:r>
            <w:r w:rsidRPr="005672AD">
              <w:rPr>
                <w:rFonts w:ascii="Times New Roman" w:eastAsia="Times New Roman" w:hAnsi="Times New Roman"/>
                <w:color w:val="000000"/>
                <w:sz w:val="20"/>
                <w:szCs w:val="20"/>
                <w:lang w:eastAsia="ru-RU"/>
              </w:rPr>
              <w:t>(по методологиям, утвержденным 01.12.2017 и позднее)</w:t>
            </w:r>
            <w:r w:rsidRPr="000D4458">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D41FE" w:rsidRDefault="008D41FE" w:rsidP="000D4458">
            <w:pPr>
              <w:pStyle w:val="ac"/>
              <w:spacing w:after="0" w:line="240" w:lineRule="auto"/>
              <w:ind w:left="0" w:firstLine="467"/>
              <w:jc w:val="both"/>
              <w:rPr>
                <w:rFonts w:ascii="Times New Roman" w:eastAsia="Times New Roman" w:hAnsi="Times New Roman"/>
                <w:color w:val="000000"/>
                <w:sz w:val="20"/>
                <w:szCs w:val="20"/>
                <w:lang w:eastAsia="ru-RU"/>
              </w:rPr>
            </w:pPr>
          </w:p>
          <w:p w:rsidR="008D41FE" w:rsidRPr="00C31FA9" w:rsidRDefault="008D41FE" w:rsidP="000D4458">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8D41FE" w:rsidRPr="00C31FA9" w:rsidDel="00F42424" w:rsidTr="000D4458">
        <w:tc>
          <w:tcPr>
            <w:tcW w:w="13646" w:type="dxa"/>
            <w:gridSpan w:val="2"/>
            <w:tcBorders>
              <w:top w:val="single" w:sz="4" w:space="0" w:color="auto"/>
              <w:left w:val="nil"/>
              <w:bottom w:val="single" w:sz="4" w:space="0" w:color="auto"/>
              <w:right w:val="nil"/>
            </w:tcBorders>
            <w:shd w:val="clear" w:color="auto" w:fill="auto"/>
          </w:tcPr>
          <w:p w:rsidR="008D41FE" w:rsidRPr="00C31FA9" w:rsidRDefault="008D41FE" w:rsidP="000D4458">
            <w:pPr>
              <w:pStyle w:val="ac"/>
              <w:spacing w:after="0"/>
              <w:ind w:left="0"/>
              <w:jc w:val="center"/>
              <w:rPr>
                <w:rFonts w:ascii="Times New Roman" w:hAnsi="Times New Roman"/>
                <w:bCs/>
                <w:i/>
                <w:iCs/>
                <w:color w:val="943634" w:themeColor="accent2" w:themeShade="BF"/>
                <w:sz w:val="20"/>
                <w:szCs w:val="20"/>
              </w:rPr>
            </w:pPr>
          </w:p>
          <w:p w:rsidR="008D41FE" w:rsidRPr="00C31FA9" w:rsidRDefault="008D41FE" w:rsidP="000D445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8D41FE" w:rsidRPr="00C31FA9" w:rsidDel="00F42424" w:rsidTr="000D4458">
        <w:tc>
          <w:tcPr>
            <w:tcW w:w="2935" w:type="dxa"/>
            <w:tcBorders>
              <w:top w:val="single" w:sz="4" w:space="0" w:color="auto"/>
            </w:tcBorders>
            <w:shd w:val="clear" w:color="auto" w:fill="A6A6A6" w:themeFill="background1" w:themeFillShade="A6"/>
          </w:tcPr>
          <w:p w:rsidR="008D41FE" w:rsidRPr="00C31FA9" w:rsidDel="00F42424" w:rsidRDefault="008D41FE" w:rsidP="000D4458">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lastRenderedPageBreak/>
              <w:t>Ценные бумаги</w:t>
            </w:r>
          </w:p>
        </w:tc>
        <w:tc>
          <w:tcPr>
            <w:tcW w:w="10711" w:type="dxa"/>
            <w:tcBorders>
              <w:top w:val="single" w:sz="4" w:space="0" w:color="auto"/>
            </w:tcBorders>
            <w:shd w:val="clear" w:color="auto" w:fill="A6A6A6" w:themeFill="background1" w:themeFillShade="A6"/>
          </w:tcPr>
          <w:p w:rsidR="008D41FE" w:rsidRPr="00C31FA9" w:rsidDel="00F42424" w:rsidRDefault="008D41FE"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D41FE" w:rsidRPr="00C31FA9" w:rsidDel="00F42424" w:rsidTr="000D4458">
        <w:tc>
          <w:tcPr>
            <w:tcW w:w="2935" w:type="dxa"/>
          </w:tcPr>
          <w:p w:rsidR="008D41FE" w:rsidRPr="00C31FA9" w:rsidDel="00F42424" w:rsidRDefault="008D41FE" w:rsidP="000D445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8D41FE" w:rsidRPr="00C31FA9" w:rsidRDefault="008D41FE" w:rsidP="000D445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8D41FE" w:rsidRPr="00C31FA9" w:rsidRDefault="008D41FE" w:rsidP="000D4458">
            <w:pPr>
              <w:pStyle w:val="ac"/>
              <w:spacing w:after="0" w:line="240" w:lineRule="auto"/>
              <w:ind w:left="34" w:firstLine="433"/>
              <w:jc w:val="both"/>
              <w:rPr>
                <w:rFonts w:ascii="Times New Roman" w:eastAsia="Times New Roman" w:hAnsi="Times New Roman"/>
                <w:iCs/>
                <w:sz w:val="20"/>
                <w:szCs w:val="20"/>
                <w:lang w:eastAsia="ru-RU"/>
              </w:rPr>
            </w:pPr>
          </w:p>
          <w:p w:rsidR="008D41FE" w:rsidRPr="00C31FA9" w:rsidDel="00F42424" w:rsidRDefault="008D41FE" w:rsidP="000D4458">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8D41FE" w:rsidRPr="00C31FA9" w:rsidDel="00F42424" w:rsidRDefault="008D41FE" w:rsidP="000D4458">
            <w:pPr>
              <w:spacing w:after="0" w:line="240" w:lineRule="auto"/>
              <w:ind w:left="34"/>
              <w:jc w:val="both"/>
              <w:rPr>
                <w:rFonts w:ascii="Times New Roman" w:hAnsi="Times New Roman"/>
                <w:sz w:val="20"/>
                <w:szCs w:val="20"/>
              </w:rPr>
            </w:pPr>
          </w:p>
        </w:tc>
      </w:tr>
      <w:tr w:rsidR="008D41FE" w:rsidRPr="00C31FA9" w:rsidDel="00F42424" w:rsidTr="000D4458">
        <w:tc>
          <w:tcPr>
            <w:tcW w:w="2935" w:type="dxa"/>
          </w:tcPr>
          <w:p w:rsidR="008D41FE" w:rsidRPr="00C31FA9" w:rsidDel="00F42424" w:rsidRDefault="008D41F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8D41FE" w:rsidRPr="00C31FA9" w:rsidRDefault="008D41FE" w:rsidP="000D4458">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8D41FE" w:rsidRPr="00C31FA9" w:rsidDel="00F42424" w:rsidRDefault="008D41FE" w:rsidP="000D4458">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8D41FE" w:rsidRPr="00C31FA9" w:rsidDel="00F42424" w:rsidRDefault="008D41FE" w:rsidP="000D4458">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8D41FE" w:rsidRPr="00C31FA9" w:rsidRDefault="008D41F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8D41FE" w:rsidRPr="00C31FA9" w:rsidRDefault="008D41F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8D41FE" w:rsidRPr="00C31FA9" w:rsidRDefault="008D41F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8D41FE" w:rsidRPr="00C31FA9" w:rsidDel="00F42424" w:rsidRDefault="008D41FE"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8D41FE" w:rsidRPr="00C31FA9" w:rsidRDefault="008D41F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8D41FE" w:rsidRPr="00C31FA9" w:rsidRDefault="008D41F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8D41FE" w:rsidRPr="00C31FA9" w:rsidRDefault="008D41F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8D41FE" w:rsidRPr="00C31FA9" w:rsidRDefault="008D41FE"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8D41FE" w:rsidRPr="00C31FA9" w:rsidDel="00F42424" w:rsidRDefault="008D41FE" w:rsidP="000D4458">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jc w:val="both"/>
        <w:rPr>
          <w:rFonts w:ascii="Times New Roman" w:hAnsi="Times New Roman"/>
        </w:rPr>
      </w:pPr>
    </w:p>
    <w:p w:rsidR="008D41FE" w:rsidRPr="00C31FA9" w:rsidRDefault="008D41FE" w:rsidP="008D41FE">
      <w:pPr>
        <w:pStyle w:val="ac"/>
        <w:spacing w:after="0" w:line="240" w:lineRule="auto"/>
        <w:ind w:left="4820"/>
        <w:jc w:val="right"/>
        <w:rPr>
          <w:rFonts w:ascii="Times New Roman" w:hAnsi="Times New Roman"/>
          <w:b/>
        </w:rPr>
        <w:sectPr w:rsidR="008D41FE" w:rsidRPr="00C31FA9" w:rsidSect="00BE23DE">
          <w:pgSz w:w="15840" w:h="12240" w:orient="landscape"/>
          <w:pgMar w:top="1276" w:right="1134" w:bottom="709" w:left="992" w:header="720" w:footer="720" w:gutter="0"/>
          <w:cols w:space="720"/>
          <w:noEndnote/>
          <w:docGrid w:linePitch="299"/>
        </w:sectPr>
      </w:pPr>
    </w:p>
    <w:p w:rsidR="008D41FE" w:rsidRPr="00C31FA9" w:rsidRDefault="008D41FE" w:rsidP="008D41FE">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8D41FE" w:rsidRPr="00C31FA9" w:rsidRDefault="008D41FE" w:rsidP="008D41FE">
      <w:pPr>
        <w:pStyle w:val="ac"/>
        <w:spacing w:after="0" w:line="240" w:lineRule="auto"/>
        <w:ind w:left="4820"/>
        <w:jc w:val="right"/>
        <w:rPr>
          <w:rFonts w:ascii="Times New Roman" w:hAnsi="Times New Roman"/>
          <w:b/>
        </w:rPr>
      </w:pPr>
    </w:p>
    <w:p w:rsidR="008D41FE" w:rsidRDefault="008D41FE" w:rsidP="008D41FE">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8D41FE" w:rsidRDefault="008D41FE" w:rsidP="008D41FE">
      <w:pPr>
        <w:pStyle w:val="ac"/>
        <w:spacing w:after="0" w:line="240" w:lineRule="auto"/>
        <w:ind w:left="4820"/>
        <w:jc w:val="right"/>
        <w:rPr>
          <w:rFonts w:ascii="Times New Roman" w:hAnsi="Times New Roman"/>
          <w:b/>
        </w:rPr>
      </w:pP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8D41FE" w:rsidRPr="009722A4"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Pr="00D507AB" w:rsidRDefault="008D41FE" w:rsidP="008D41FE">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8D41FE" w:rsidRDefault="008D41FE" w:rsidP="008D41FE">
      <w:pPr>
        <w:pStyle w:val="ac"/>
        <w:spacing w:after="0" w:line="240" w:lineRule="auto"/>
        <w:ind w:left="4820"/>
        <w:jc w:val="right"/>
        <w:rPr>
          <w:rFonts w:ascii="Times New Roman" w:hAnsi="Times New Roman"/>
          <w:b/>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jc w:val="right"/>
        <w:rPr>
          <w:rFonts w:ascii="Times New Roman" w:hAnsi="Times New Roman"/>
          <w:b/>
        </w:rPr>
        <w:sectPr w:rsidR="008D41FE" w:rsidRPr="00C31FA9" w:rsidSect="00CE08A9">
          <w:pgSz w:w="12240" w:h="15840"/>
          <w:pgMar w:top="1134" w:right="709" w:bottom="992" w:left="1701" w:header="720" w:footer="720" w:gutter="0"/>
          <w:cols w:space="720"/>
          <w:noEndnote/>
          <w:docGrid w:linePitch="299"/>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5</w:t>
      </w: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8D41FE" w:rsidRPr="00C31FA9" w:rsidRDefault="008D41FE" w:rsidP="008D41FE">
      <w:pPr>
        <w:spacing w:after="0"/>
        <w:jc w:val="right"/>
        <w:rPr>
          <w:rFonts w:ascii="Times New Roman" w:hAnsi="Times New Roman"/>
          <w:b/>
        </w:rPr>
      </w:pPr>
      <w:r w:rsidRPr="00C31FA9">
        <w:rPr>
          <w:rFonts w:ascii="Times New Roman" w:hAnsi="Times New Roman"/>
          <w:b/>
        </w:rPr>
        <w:t xml:space="preserve">будущих денежных потоков </w:t>
      </w:r>
    </w:p>
    <w:p w:rsidR="008D41FE" w:rsidRPr="00C31FA9" w:rsidRDefault="008D41FE" w:rsidP="008D41FE">
      <w:pPr>
        <w:spacing w:after="0"/>
        <w:ind w:left="7797"/>
        <w:jc w:val="both"/>
        <w:rPr>
          <w:rFonts w:ascii="Times New Roman" w:hAnsi="Times New Roman"/>
          <w:b/>
          <w:sz w:val="20"/>
          <w:szCs w:val="20"/>
        </w:rPr>
      </w:pPr>
    </w:p>
    <w:p w:rsidR="008D41FE" w:rsidRPr="00C31FA9" w:rsidRDefault="008D41FE" w:rsidP="008D41FE">
      <w:pPr>
        <w:spacing w:after="0"/>
        <w:ind w:left="7797"/>
        <w:jc w:val="both"/>
        <w:rPr>
          <w:rFonts w:ascii="Times New Roman" w:hAnsi="Times New Roman"/>
          <w:b/>
          <w:color w:val="943634" w:themeColor="accent2" w:themeShade="BF"/>
        </w:rPr>
      </w:pPr>
    </w:p>
    <w:p w:rsidR="008D41FE" w:rsidRPr="00C31FA9" w:rsidRDefault="008D41FE" w:rsidP="008D41FE">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8D41FE" w:rsidRPr="005672AD" w:rsidRDefault="008D41FE" w:rsidP="008D41FE">
      <w:pPr>
        <w:spacing w:before="120" w:after="120" w:line="360" w:lineRule="auto"/>
        <w:jc w:val="both"/>
        <w:rPr>
          <w:rFonts w:ascii="Verdana" w:hAnsi="Verdana"/>
        </w:rPr>
      </w:pPr>
      <w:r w:rsidRPr="005672AD">
        <w:rPr>
          <w:rFonts w:ascii="Verdana" w:hAnsi="Verdana"/>
        </w:rPr>
        <w:t xml:space="preserve">5.1. Приведенная стоимость будущих денежных потоков рассчитывается с учетом </w:t>
      </w:r>
      <w:proofErr w:type="spellStart"/>
      <w:r w:rsidRPr="005672AD">
        <w:rPr>
          <w:rFonts w:ascii="Verdana" w:hAnsi="Verdana"/>
        </w:rPr>
        <w:t>безрисковой</w:t>
      </w:r>
      <w:proofErr w:type="spellEnd"/>
      <w:r w:rsidRPr="005672AD">
        <w:rPr>
          <w:rFonts w:ascii="Verdana" w:hAnsi="Verdana"/>
        </w:rPr>
        <w:t xml:space="preserve"> ставки и индивидуального риска заемщика в качестве ставки дисконтирования для следующих активов (обязательств):</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Формула расчёта:</w:t>
      </w:r>
    </w:p>
    <w:p w:rsidR="008D41FE" w:rsidRPr="005672AD" w:rsidRDefault="008D41FE" w:rsidP="008D41FE">
      <w:pPr>
        <w:spacing w:after="0" w:line="360" w:lineRule="auto"/>
        <w:ind w:firstLine="567"/>
        <w:jc w:val="both"/>
        <w:rPr>
          <w:rFonts w:ascii="Times New Roman" w:hAnsi="Times New Roman"/>
        </w:rPr>
      </w:pPr>
    </w:p>
    <w:p w:rsidR="008D41FE" w:rsidRPr="005672AD" w:rsidRDefault="008D41FE" w:rsidP="008D41FE">
      <w:pPr>
        <w:spacing w:after="0" w:line="360" w:lineRule="auto"/>
        <w:ind w:firstLine="567"/>
        <w:jc w:val="both"/>
        <w:rPr>
          <w:rFonts w:ascii="Times New Roman" w:hAnsi="Times New Roman"/>
        </w:rPr>
      </w:pPr>
      <m:oMathPara>
        <m:oMath>
          <m:r>
            <m:rPr>
              <m:sty m:val="p"/>
            </m:rPr>
            <w:rPr>
              <w:rFonts w:ascii="Cambria Math" w:hAnsi="Cambria Math"/>
            </w:rPr>
            <m:t>PV=</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r>
                        <m:rPr>
                          <m:sty m:val="p"/>
                        </m:rPr>
                        <w:rPr>
                          <w:rFonts w:ascii="Cambria Math" w:hAnsi="Cambria Math"/>
                        </w:rPr>
                        <m:t>+PD*LGD)</m:t>
                      </m:r>
                    </m:e>
                    <m: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/365</m:t>
                      </m:r>
                    </m:sup>
                  </m:sSup>
                </m:den>
              </m:f>
            </m:e>
          </m:nary>
        </m:oMath>
      </m:oMathPara>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где:</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PV – справедливая (приведенная) стоимость актива (обязательства);</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object w:dxaOrig="279" w:dyaOrig="360">
          <v:shape id="_x0000_i1071" type="#_x0000_t75" style="width:13.5pt;height:18.75pt" o:ole="">
            <v:imagedata r:id="rId88" o:title=""/>
          </v:shape>
          <o:OLEObject Type="Embed" ProgID="Equation.3" ShapeID="_x0000_i1071" DrawAspect="Content" ObjectID="_1638727592" r:id="rId89"/>
        </w:object>
      </w:r>
      <w:r w:rsidRPr="005672AD">
        <w:rPr>
          <w:rFonts w:ascii="Times New Roman" w:hAnsi="Times New Roman"/>
        </w:rPr>
        <w:t xml:space="preserve"> – сумма n-ого денежного потока (проценты и основная сумма); </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object w:dxaOrig="340" w:dyaOrig="360">
          <v:shape id="_x0000_i1072" type="#_x0000_t75" style="width:18.75pt;height:18.75pt" o:ole="">
            <v:imagedata r:id="rId90" o:title=""/>
          </v:shape>
          <o:OLEObject Type="Embed" ProgID="Equation.3" ShapeID="_x0000_i1072" DrawAspect="Content" ObjectID="_1638727593" r:id="rId91"/>
        </w:object>
      </w:r>
      <w:r w:rsidRPr="005672AD">
        <w:rPr>
          <w:rFonts w:ascii="Times New Roman" w:hAnsi="Times New Roman"/>
        </w:rPr>
        <w:t xml:space="preserve"> – количество дней от даты определения СЧА до даты n-ого денежного потока;</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PD (</w:t>
      </w:r>
      <w:proofErr w:type="spellStart"/>
      <w:r w:rsidRPr="005672AD">
        <w:rPr>
          <w:rFonts w:ascii="Times New Roman" w:hAnsi="Times New Roman"/>
        </w:rPr>
        <w:t>Probability</w:t>
      </w:r>
      <w:proofErr w:type="spellEnd"/>
      <w:r w:rsidRPr="005672AD">
        <w:rPr>
          <w:rFonts w:ascii="Times New Roman" w:hAnsi="Times New Roman"/>
        </w:rPr>
        <w:t xml:space="preserve"> </w:t>
      </w:r>
      <w:proofErr w:type="spellStart"/>
      <w:r w:rsidRPr="005672AD">
        <w:rPr>
          <w:rFonts w:ascii="Times New Roman" w:hAnsi="Times New Roman"/>
        </w:rPr>
        <w:t>of</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LGD (</w:t>
      </w:r>
      <w:proofErr w:type="spellStart"/>
      <w:r w:rsidRPr="005672AD">
        <w:rPr>
          <w:rFonts w:ascii="Times New Roman" w:hAnsi="Times New Roman"/>
        </w:rPr>
        <w:t>Loss</w:t>
      </w:r>
      <w:proofErr w:type="spellEnd"/>
      <w:r w:rsidRPr="005672AD">
        <w:rPr>
          <w:rFonts w:ascii="Times New Roman" w:hAnsi="Times New Roman"/>
        </w:rPr>
        <w:t xml:space="preserve"> </w:t>
      </w:r>
      <w:proofErr w:type="spellStart"/>
      <w:r w:rsidRPr="005672AD">
        <w:rPr>
          <w:rFonts w:ascii="Times New Roman" w:hAnsi="Times New Roman"/>
        </w:rPr>
        <w:t>Given</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не позднее следующего рабочего дня за днем вступления в силу изменений и дополнений в настоящие Правила определения СЧА в отношении каждого контрагента, с которым заключен договор, оценка справедливой стоимости которого осуществляется в соответствии  настоящим пунктом.</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lastRenderedPageBreak/>
        <w:t>Показатели PD и LGD предоставляются Управляющей компанией в Специализированный депозитарий не позднее следующего рабочего дня, после возникновения оснований для пересмотра значения показателей.</w:t>
      </w:r>
    </w:p>
    <w:p w:rsidR="008D41FE" w:rsidRPr="005672AD" w:rsidRDefault="008D41FE" w:rsidP="008D41FE">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при заключении нового договора, оценка которого осуществляется в соответствии с настоящим пунктом, не позднее следующего рабочего дня за датой заключения договора.</w:t>
      </w:r>
    </w:p>
    <w:p w:rsidR="008D41FE" w:rsidRPr="005672AD" w:rsidRDefault="00ED2F74" w:rsidP="008D41FE">
      <w:pPr>
        <w:spacing w:after="0" w:line="360" w:lineRule="auto"/>
        <w:ind w:firstLine="567"/>
        <w:jc w:val="both"/>
        <w:rPr>
          <w:rFonts w:ascii="Times New Roman" w:hAnsi="Times New Roman"/>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oMath>
      <w:r w:rsidR="008D41FE" w:rsidRPr="005672AD">
        <w:rPr>
          <w:rFonts w:ascii="Times New Roman" w:hAnsi="Times New Roman"/>
        </w:rPr>
        <w:t xml:space="preserve"> – безрисковая ставка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008D41FE" w:rsidRPr="005672AD">
        <w:rPr>
          <w:rFonts w:ascii="Times New Roman" w:hAnsi="Times New Roman"/>
        </w:rPr>
        <w:t xml:space="preserve">.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 по данным ИС </w:t>
      </w:r>
      <w:proofErr w:type="spellStart"/>
      <w:r w:rsidR="008D41FE" w:rsidRPr="005672AD">
        <w:rPr>
          <w:rFonts w:ascii="Times New Roman" w:hAnsi="Times New Roman"/>
        </w:rPr>
        <w:t>Bloomberg</w:t>
      </w:r>
      <w:proofErr w:type="spellEnd"/>
      <w:r w:rsidR="008D41FE" w:rsidRPr="005672AD">
        <w:rPr>
          <w:rFonts w:ascii="Times New Roman" w:hAnsi="Times New Roman"/>
        </w:rPr>
        <w:t xml:space="preserve">. </w:t>
      </w:r>
    </w:p>
    <w:p w:rsidR="008D41FE" w:rsidRPr="00C31FA9" w:rsidRDefault="008D41FE" w:rsidP="008D41FE">
      <w:pPr>
        <w:pStyle w:val="ac"/>
        <w:spacing w:line="360" w:lineRule="auto"/>
        <w:ind w:left="1440"/>
        <w:jc w:val="both"/>
        <w:rPr>
          <w:rFonts w:ascii="Times New Roman" w:hAnsi="Times New Roman"/>
        </w:rPr>
      </w:pPr>
    </w:p>
    <w:p w:rsidR="008D41FE" w:rsidRPr="00C31FA9" w:rsidRDefault="008D41FE" w:rsidP="008D41F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8D41FE" w:rsidRPr="00C31FA9" w:rsidRDefault="008D41FE" w:rsidP="008D41FE">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8D41FE" w:rsidRPr="00C31FA9" w:rsidRDefault="008D41FE" w:rsidP="008D41FE">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8D41FE" w:rsidRPr="00C31FA9" w:rsidRDefault="008D41FE" w:rsidP="008D41FE">
      <w:pPr>
        <w:pStyle w:val="ac"/>
        <w:spacing w:after="0" w:line="360" w:lineRule="auto"/>
        <w:ind w:left="566"/>
        <w:jc w:val="both"/>
        <w:rPr>
          <w:rFonts w:ascii="Times New Roman" w:hAnsi="Times New Roman"/>
        </w:rPr>
      </w:pPr>
    </w:p>
    <w:p w:rsidR="008D41FE" w:rsidRPr="005672AD" w:rsidRDefault="008D41FE" w:rsidP="008D41FE">
      <w:pPr>
        <w:pStyle w:val="ac"/>
        <w:spacing w:after="0" w:line="360" w:lineRule="auto"/>
        <w:ind w:left="0" w:firstLine="567"/>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w:t>
      </w:r>
      <w:proofErr w:type="spellStart"/>
      <w:r w:rsidRPr="005672AD">
        <w:rPr>
          <w:rFonts w:ascii="Times New Roman" w:hAnsi="Times New Roman"/>
        </w:rPr>
        <w:t>безрисковым</w:t>
      </w:r>
      <w:proofErr w:type="spellEnd"/>
      <w:r w:rsidRPr="005672AD">
        <w:rPr>
          <w:rFonts w:ascii="Times New Roman" w:hAnsi="Times New Roman"/>
        </w:rPr>
        <w:t xml:space="preserve"> активам, обращающимся на рынке и риска конкретного заемщика, определяемого в соответствии с настоящими Правилами. Соответственно, предусмотренные договором потоки денежных средств дисконтируются по расчетной рыночной ставке для таких условных потоков денежных средств (то есть рыночной ставке доходности). </w:t>
      </w:r>
    </w:p>
    <w:p w:rsidR="008D41FE" w:rsidRPr="00C31FA9" w:rsidRDefault="008D41FE" w:rsidP="008D41FE">
      <w:pPr>
        <w:pStyle w:val="ac"/>
        <w:spacing w:after="0" w:line="360" w:lineRule="auto"/>
        <w:ind w:left="0"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5672AD">
          <w:t>Приложении 6</w:t>
        </w:r>
      </w:hyperlink>
      <w:r w:rsidRPr="00C31FA9">
        <w:rPr>
          <w:rFonts w:ascii="Times New Roman" w:hAnsi="Times New Roman"/>
        </w:rPr>
        <w:t xml:space="preserve">. </w:t>
      </w:r>
    </w:p>
    <w:p w:rsidR="008D41FE" w:rsidRDefault="008D41FE" w:rsidP="008D41FE">
      <w:pPr>
        <w:pStyle w:val="ac"/>
        <w:spacing w:line="360" w:lineRule="auto"/>
        <w:ind w:left="0"/>
        <w:jc w:val="both"/>
        <w:rPr>
          <w:rFonts w:ascii="Times New Roman" w:hAnsi="Times New Roman"/>
          <w:bCs/>
          <w:i/>
          <w:iCs/>
          <w:color w:val="943634" w:themeColor="accent2" w:themeShade="BF"/>
        </w:rPr>
      </w:pPr>
    </w:p>
    <w:p w:rsidR="008D41FE" w:rsidRPr="00C31FA9" w:rsidRDefault="008D41FE" w:rsidP="008D41F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и периодичность определения ставки дисконтирования</w:t>
      </w:r>
    </w:p>
    <w:p w:rsidR="008D41FE" w:rsidRPr="005672AD" w:rsidRDefault="008D41FE" w:rsidP="008D41FE">
      <w:pPr>
        <w:spacing w:before="120" w:after="120" w:line="360" w:lineRule="auto"/>
        <w:jc w:val="both"/>
        <w:rPr>
          <w:rFonts w:ascii="Times New Roman" w:hAnsi="Times New Roman"/>
        </w:rPr>
      </w:pPr>
      <w:r w:rsidRPr="005672AD">
        <w:rPr>
          <w:rFonts w:ascii="Times New Roman" w:hAnsi="Times New Roman"/>
        </w:rPr>
        <w:t>Ставка дисконтирования определяется по состоянию на каждую дату определения СЧА, в том числе:</w:t>
      </w:r>
    </w:p>
    <w:p w:rsidR="008D41FE" w:rsidRPr="005672AD" w:rsidRDefault="008D41FE" w:rsidP="008D41F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дату первоначального признания актива (обязательства);</w:t>
      </w:r>
    </w:p>
    <w:p w:rsidR="008D41FE" w:rsidRPr="005672AD" w:rsidRDefault="008D41FE" w:rsidP="008D41F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 xml:space="preserve">дату начала применения изменений и дополнений в настоящие Правила определения СЧА в </w:t>
      </w:r>
      <w:r w:rsidRPr="005672AD">
        <w:rPr>
          <w:rFonts w:ascii="Times New Roman" w:eastAsia="Calibri" w:hAnsi="Times New Roman" w:cs="Times New Roman"/>
          <w:sz w:val="22"/>
          <w:szCs w:val="22"/>
          <w:lang w:eastAsia="en-US"/>
        </w:rPr>
        <w:lastRenderedPageBreak/>
        <w:t>части изменения вида рыночной ставки после первоначального признания актива (обязательства);</w:t>
      </w:r>
    </w:p>
    <w:p w:rsidR="008D41FE" w:rsidRPr="001253EE" w:rsidRDefault="008D41FE" w:rsidP="008D41FE">
      <w:pPr>
        <w:pStyle w:val="ConsPlusNormal"/>
        <w:spacing w:line="360" w:lineRule="auto"/>
        <w:ind w:left="709"/>
        <w:jc w:val="both"/>
        <w:rPr>
          <w:rFonts w:ascii="Verdana" w:eastAsia="Calibri" w:hAnsi="Verdana" w:cs="Times New Roman"/>
          <w:sz w:val="22"/>
          <w:szCs w:val="22"/>
          <w:lang w:eastAsia="en-US"/>
        </w:rPr>
      </w:pPr>
    </w:p>
    <w:p w:rsidR="008D41FE" w:rsidRPr="00D94BA7" w:rsidRDefault="008D41FE" w:rsidP="008D41FE">
      <w:pPr>
        <w:spacing w:before="120" w:after="120" w:line="360" w:lineRule="auto"/>
        <w:jc w:val="both"/>
        <w:rPr>
          <w:rFonts w:ascii="Verdana" w:hAnsi="Verdana"/>
        </w:rPr>
      </w:pPr>
      <w:r w:rsidRPr="00274312">
        <w:rPr>
          <w:rFonts w:ascii="Verdana" w:hAnsi="Verdana"/>
        </w:rPr>
        <w:t>В качестве рыночной ставки</w:t>
      </w:r>
      <w:proofErr w:type="gramStart"/>
      <w:r w:rsidRPr="00274312">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n(f)</m:t>
            </m:r>
          </m:sub>
        </m:sSub>
      </m:oMath>
      <w:r w:rsidRPr="00274312">
        <w:rPr>
          <w:rFonts w:ascii="Verdana" w:hAnsi="Verdana"/>
        </w:rPr>
        <w:t xml:space="preserve">) </w:t>
      </w:r>
      <w:proofErr w:type="gramEnd"/>
      <w:r w:rsidRPr="00274312">
        <w:rPr>
          <w:rFonts w:ascii="Verdana" w:hAnsi="Verdana"/>
        </w:rPr>
        <w:t>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372"/>
        <w:gridCol w:w="4566"/>
      </w:tblGrid>
      <w:tr w:rsidR="008D41FE" w:rsidRPr="001253EE" w:rsidTr="000D4458">
        <w:tc>
          <w:tcPr>
            <w:tcW w:w="5372" w:type="dxa"/>
            <w:shd w:val="clear" w:color="auto" w:fill="A6A6A6"/>
          </w:tcPr>
          <w:p w:rsidR="008D41FE" w:rsidRPr="001253EE" w:rsidRDefault="008D41FE"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w:t>
            </w:r>
          </w:p>
        </w:tc>
        <w:tc>
          <w:tcPr>
            <w:tcW w:w="4566" w:type="dxa"/>
            <w:shd w:val="clear" w:color="auto" w:fill="A6A6A6"/>
          </w:tcPr>
          <w:p w:rsidR="008D41FE" w:rsidRPr="001253EE" w:rsidRDefault="008D41FE"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Источник информации</w:t>
            </w:r>
          </w:p>
        </w:tc>
      </w:tr>
      <w:tr w:rsidR="008D41FE" w:rsidRPr="001253EE" w:rsidTr="000D4458">
        <w:trPr>
          <w:trHeight w:val="664"/>
        </w:trPr>
        <w:tc>
          <w:tcPr>
            <w:tcW w:w="5372" w:type="dxa"/>
            <w:tcBorders>
              <w:bottom w:val="single" w:sz="4" w:space="0" w:color="FF0000"/>
            </w:tcBorders>
            <w:shd w:val="clear" w:color="auto" w:fill="auto"/>
          </w:tcPr>
          <w:p w:rsidR="008D41FE" w:rsidRPr="001253EE" w:rsidRDefault="008D41FE" w:rsidP="000D4458">
            <w:pPr>
              <w:pStyle w:val="ac"/>
              <w:autoSpaceDE w:val="0"/>
              <w:autoSpaceDN w:val="0"/>
              <w:adjustRightInd w:val="0"/>
              <w:spacing w:before="120" w:after="120" w:line="240" w:lineRule="auto"/>
              <w:ind w:left="0"/>
              <w:jc w:val="both"/>
              <w:rPr>
                <w:rFonts w:ascii="Verdana" w:hAnsi="Verdana"/>
                <w:color w:val="00B050"/>
                <w:sz w:val="20"/>
                <w:szCs w:val="20"/>
              </w:rPr>
            </w:pPr>
            <w:r w:rsidRPr="001253EE">
              <w:rPr>
                <w:rFonts w:ascii="Verdana" w:hAnsi="Verdana"/>
                <w:sz w:val="20"/>
                <w:szCs w:val="20"/>
              </w:rPr>
              <w:t xml:space="preserve">Для активов, номинированных в рублях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ставка доходности по государственным ценным бумагам на сопоставимый срок.</w:t>
            </w:r>
          </w:p>
        </w:tc>
        <w:tc>
          <w:tcPr>
            <w:tcW w:w="4566" w:type="dxa"/>
            <w:tcBorders>
              <w:bottom w:val="single" w:sz="4" w:space="0" w:color="FF0000"/>
            </w:tcBorders>
          </w:tcPr>
          <w:p w:rsidR="008D41FE" w:rsidRPr="001253EE" w:rsidRDefault="008D41F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https://www.moex.com/s2532</w:t>
            </w:r>
          </w:p>
        </w:tc>
      </w:tr>
      <w:tr w:rsidR="008D41FE" w:rsidRPr="001253EE" w:rsidTr="000D4458">
        <w:trPr>
          <w:trHeight w:val="922"/>
        </w:trPr>
        <w:tc>
          <w:tcPr>
            <w:tcW w:w="5372" w:type="dxa"/>
            <w:tcBorders>
              <w:top w:val="single" w:sz="4" w:space="0" w:color="FF0000"/>
            </w:tcBorders>
            <w:shd w:val="clear" w:color="auto" w:fill="auto"/>
          </w:tcPr>
          <w:p w:rsidR="008D41FE" w:rsidRPr="001253EE" w:rsidRDefault="008D41F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Для активов, номинированных в иной валюте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w:t>
            </w:r>
            <w:r w:rsidRPr="00FF1989">
              <w:rPr>
                <w:rFonts w:ascii="Verdana" w:hAnsi="Verdana"/>
                <w:sz w:val="20"/>
                <w:szCs w:val="20"/>
              </w:rPr>
              <w:t>ставка доходности по государственным ценным бумагам, которая учитывает «страну риска» и валюту риска оцениваемого актива.</w:t>
            </w:r>
          </w:p>
        </w:tc>
        <w:tc>
          <w:tcPr>
            <w:tcW w:w="4566" w:type="dxa"/>
            <w:tcBorders>
              <w:top w:val="single" w:sz="4" w:space="0" w:color="FF0000"/>
            </w:tcBorders>
          </w:tcPr>
          <w:p w:rsidR="008D41FE" w:rsidRPr="001253EE" w:rsidRDefault="008D41FE"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Данные информационной системы </w:t>
            </w:r>
            <w:r w:rsidRPr="001253EE">
              <w:rPr>
                <w:rFonts w:ascii="Verdana" w:hAnsi="Verdana"/>
                <w:sz w:val="20"/>
                <w:szCs w:val="20"/>
                <w:lang w:val="en-US"/>
              </w:rPr>
              <w:t>Bloomberg</w:t>
            </w:r>
            <w:r w:rsidRPr="001253EE">
              <w:rPr>
                <w:rFonts w:ascii="Verdana" w:hAnsi="Verdana"/>
                <w:sz w:val="20"/>
                <w:szCs w:val="20"/>
              </w:rPr>
              <w:t>.</w:t>
            </w:r>
          </w:p>
        </w:tc>
      </w:tr>
    </w:tbl>
    <w:p w:rsidR="008D41FE" w:rsidRPr="001253EE" w:rsidRDefault="008D41FE" w:rsidP="008D41FE">
      <w:pPr>
        <w:widowControl w:val="0"/>
        <w:autoSpaceDE w:val="0"/>
        <w:autoSpaceDN w:val="0"/>
        <w:adjustRightInd w:val="0"/>
        <w:spacing w:after="0" w:line="360" w:lineRule="auto"/>
        <w:jc w:val="both"/>
        <w:rPr>
          <w:rFonts w:ascii="Verdana" w:hAnsi="Verdana"/>
        </w:rPr>
      </w:pPr>
    </w:p>
    <w:p w:rsidR="008D41FE" w:rsidRPr="005672AD" w:rsidRDefault="008D41FE" w:rsidP="008D41FE">
      <w:pPr>
        <w:pStyle w:val="ac"/>
        <w:spacing w:after="0" w:line="360" w:lineRule="auto"/>
        <w:ind w:left="0" w:firstLine="567"/>
        <w:jc w:val="both"/>
        <w:rPr>
          <w:rFonts w:ascii="Times New Roman" w:hAnsi="Times New Roman"/>
        </w:rPr>
      </w:pPr>
      <w:r w:rsidRPr="005672AD">
        <w:rPr>
          <w:rFonts w:ascii="Times New Roman" w:hAnsi="Times New Roman"/>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5672AD">
        <w:rPr>
          <w:rFonts w:ascii="Times New Roman" w:hAnsi="Times New Roman"/>
        </w:rPr>
        <w:t>с даты вступления</w:t>
      </w:r>
      <w:proofErr w:type="gramEnd"/>
      <w:r w:rsidRPr="005672AD">
        <w:rPr>
          <w:rFonts w:ascii="Times New Roman" w:hAnsi="Times New Roman"/>
        </w:rPr>
        <w:t xml:space="preserve"> в силу изменений и дополнений в настоящие Правила определения СЧА.</w:t>
      </w:r>
    </w:p>
    <w:p w:rsidR="008D41FE" w:rsidRDefault="008D41FE" w:rsidP="008D41FE">
      <w:pPr>
        <w:spacing w:line="360" w:lineRule="auto"/>
        <w:jc w:val="both"/>
        <w:rPr>
          <w:rFonts w:ascii="Times New Roman" w:hAnsi="Times New Roman"/>
        </w:rPr>
      </w:pPr>
    </w:p>
    <w:p w:rsidR="008D41FE" w:rsidRPr="005672AD" w:rsidRDefault="008D41FE" w:rsidP="008D41FE">
      <w:pPr>
        <w:spacing w:before="120" w:after="120" w:line="360" w:lineRule="auto"/>
        <w:jc w:val="both"/>
        <w:rPr>
          <w:rFonts w:ascii="Verdana" w:hAnsi="Verdana"/>
        </w:rPr>
      </w:pPr>
      <w:r w:rsidRPr="005672AD">
        <w:rPr>
          <w:rFonts w:ascii="Verdana" w:hAnsi="Verdana"/>
        </w:rPr>
        <w:t>5.2. Приведенная стоимость будущих денежных потоков для денежных средств во вкладах</w:t>
      </w:r>
      <w:r>
        <w:rPr>
          <w:rFonts w:ascii="Verdana" w:hAnsi="Verdana"/>
        </w:rPr>
        <w:t xml:space="preserve"> </w:t>
      </w:r>
      <w:r w:rsidRPr="005672AD">
        <w:rPr>
          <w:rFonts w:ascii="Verdana" w:hAnsi="Verdana"/>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8D41FE" w:rsidRPr="001253EE" w:rsidTr="000D4458">
        <w:tc>
          <w:tcPr>
            <w:tcW w:w="4219" w:type="dxa"/>
          </w:tcPr>
          <w:p w:rsidR="008D41FE" w:rsidRPr="001253EE" w:rsidRDefault="008D41FE" w:rsidP="000D4458">
            <w:pPr>
              <w:spacing w:before="120" w:after="120" w:line="360" w:lineRule="auto"/>
              <w:jc w:val="both"/>
              <w:rPr>
                <w:rFonts w:ascii="Verdana" w:hAnsi="Verdana"/>
                <w:b/>
              </w:rPr>
            </w:pPr>
            <w:r w:rsidRPr="001253EE">
              <w:rPr>
                <w:rFonts w:ascii="Verdana" w:hAnsi="Verdana"/>
                <w:b/>
              </w:rPr>
              <w:t>Актив/Обязательство</w:t>
            </w:r>
          </w:p>
        </w:tc>
        <w:tc>
          <w:tcPr>
            <w:tcW w:w="5812" w:type="dxa"/>
          </w:tcPr>
          <w:p w:rsidR="008D41FE" w:rsidRPr="001253EE" w:rsidRDefault="008D41FE" w:rsidP="000D4458">
            <w:pPr>
              <w:spacing w:before="120" w:after="120" w:line="360" w:lineRule="auto"/>
              <w:jc w:val="both"/>
              <w:rPr>
                <w:rFonts w:ascii="Verdana" w:hAnsi="Verdana"/>
                <w:b/>
              </w:rPr>
            </w:pPr>
            <w:r w:rsidRPr="001253EE">
              <w:rPr>
                <w:rFonts w:ascii="Verdana" w:hAnsi="Verdana"/>
                <w:b/>
              </w:rPr>
              <w:t>Ставка дисконтирования</w:t>
            </w:r>
          </w:p>
        </w:tc>
      </w:tr>
      <w:tr w:rsidR="008D41FE" w:rsidRPr="001253EE" w:rsidTr="000D4458">
        <w:tc>
          <w:tcPr>
            <w:tcW w:w="4219" w:type="dxa"/>
          </w:tcPr>
          <w:p w:rsidR="008D41FE" w:rsidRPr="005672AD" w:rsidRDefault="008D41FE" w:rsidP="000D4458">
            <w:pPr>
              <w:spacing w:before="120" w:after="120" w:line="360" w:lineRule="auto"/>
              <w:jc w:val="both"/>
              <w:rPr>
                <w:rFonts w:ascii="Times New Roman" w:hAnsi="Times New Roman"/>
              </w:rPr>
            </w:pPr>
            <w:r w:rsidRPr="005672AD">
              <w:rPr>
                <w:rFonts w:ascii="Times New Roman" w:hAnsi="Times New Roman"/>
              </w:rPr>
              <w:t>Денежные средства во вкладах;</w:t>
            </w:r>
          </w:p>
          <w:p w:rsidR="008D41FE" w:rsidRPr="005672AD" w:rsidRDefault="008D41FE" w:rsidP="000D4458">
            <w:pPr>
              <w:spacing w:before="120" w:after="120" w:line="360" w:lineRule="auto"/>
              <w:jc w:val="both"/>
              <w:rPr>
                <w:rFonts w:ascii="Times New Roman" w:hAnsi="Times New Roman"/>
              </w:rPr>
            </w:pPr>
          </w:p>
        </w:tc>
        <w:tc>
          <w:tcPr>
            <w:tcW w:w="5812" w:type="dxa"/>
          </w:tcPr>
          <w:p w:rsidR="008D41FE" w:rsidRPr="005672AD" w:rsidRDefault="008D41FE" w:rsidP="008D41FE">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Ставка, предусмотренная договором, если попадает в диапазон волатильности средневзвешенных ставок;</w:t>
            </w:r>
          </w:p>
          <w:p w:rsidR="008D41FE" w:rsidRPr="005672AD" w:rsidRDefault="008D41FE" w:rsidP="008D41FE">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средневзвешенная ставка – в иных случаях (скорректированная на изменение ключевой ставки – при необходимости).</w:t>
            </w:r>
          </w:p>
        </w:tc>
      </w:tr>
    </w:tbl>
    <w:p w:rsidR="008D41FE" w:rsidRPr="005672AD" w:rsidRDefault="008D41FE" w:rsidP="008D41FE">
      <w:pPr>
        <w:pStyle w:val="ac"/>
        <w:spacing w:before="120" w:after="120" w:line="360" w:lineRule="auto"/>
        <w:jc w:val="both"/>
        <w:rPr>
          <w:rFonts w:ascii="Times New Roman" w:hAnsi="Times New Roman"/>
        </w:rPr>
      </w:pPr>
      <w:r w:rsidRPr="005672AD">
        <w:rPr>
          <w:rFonts w:ascii="Times New Roman" w:hAnsi="Times New Roman"/>
        </w:rPr>
        <w:t>Формула расчёта:</w:t>
      </w:r>
    </w:p>
    <w:p w:rsidR="008D41FE" w:rsidRPr="005672AD" w:rsidRDefault="008D41FE" w:rsidP="008D41FE">
      <w:pPr>
        <w:spacing w:before="120" w:after="120" w:line="360" w:lineRule="auto"/>
        <w:jc w:val="both"/>
        <w:rPr>
          <w:rFonts w:ascii="Times New Roman" w:hAnsi="Times New Roman"/>
          <w:lang w:val="en-US"/>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(1+r</m:t>
                      </m:r>
                      <m:r>
                        <w:rPr>
                          <w:rFonts w:ascii="Cambria Math" w:hAnsi="Cambria Math"/>
                          <w:lang w:val="en-US"/>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8D41FE" w:rsidRPr="005672AD" w:rsidRDefault="008D41FE" w:rsidP="008D41FE">
      <w:pPr>
        <w:spacing w:before="120" w:after="120" w:line="360" w:lineRule="auto"/>
        <w:jc w:val="both"/>
        <w:rPr>
          <w:rFonts w:ascii="Times New Roman" w:hAnsi="Times New Roman"/>
        </w:rPr>
      </w:pPr>
      <w:r w:rsidRPr="005672AD">
        <w:rPr>
          <w:rFonts w:ascii="Times New Roman" w:hAnsi="Times New Roman"/>
        </w:rPr>
        <w:t>где:</w:t>
      </w:r>
    </w:p>
    <w:p w:rsidR="008D41FE" w:rsidRPr="005672AD" w:rsidRDefault="008D41FE" w:rsidP="008D41FE">
      <w:pPr>
        <w:pStyle w:val="ac"/>
        <w:spacing w:before="120" w:after="120" w:line="360" w:lineRule="auto"/>
        <w:ind w:left="567"/>
        <w:contextualSpacing w:val="0"/>
        <w:rPr>
          <w:rFonts w:ascii="Times New Roman" w:hAnsi="Times New Roman"/>
        </w:rPr>
      </w:pPr>
      <w:r w:rsidRPr="005672AD">
        <w:rPr>
          <w:rFonts w:ascii="Times New Roman" w:hAnsi="Times New Roman"/>
          <w:lang w:val="en-US"/>
        </w:rPr>
        <w:lastRenderedPageBreak/>
        <w:t>PV</w:t>
      </w:r>
      <w:r w:rsidRPr="005672AD">
        <w:rPr>
          <w:rFonts w:ascii="Times New Roman" w:hAnsi="Times New Roman"/>
        </w:rPr>
        <w:t xml:space="preserve"> – справедливая (приведенная) стоимость актива (обязательства);</w:t>
      </w:r>
    </w:p>
    <w:p w:rsidR="008D41FE" w:rsidRPr="005672AD" w:rsidRDefault="008D41FE" w:rsidP="008D41FE">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8D41FE" w:rsidRPr="005672AD" w:rsidRDefault="008D41FE" w:rsidP="008D41FE">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279" w:dyaOrig="360">
          <v:shape id="_x0000_i1073" type="#_x0000_t75" style="width:13.5pt;height:18.75pt" o:ole="">
            <v:imagedata r:id="rId88" o:title=""/>
          </v:shape>
          <o:OLEObject Type="Embed" ProgID="Equation.3" ShapeID="_x0000_i1073" DrawAspect="Content" ObjectID="_1638727594" r:id="rId92"/>
        </w:object>
      </w:r>
      <w:r w:rsidRPr="005672AD">
        <w:rPr>
          <w:rFonts w:ascii="Times New Roman" w:hAnsi="Times New Roman"/>
        </w:rPr>
        <w:t xml:space="preserve"> – сумма n-ого денежного потока (проценты и основная сумма); </w:t>
      </w:r>
    </w:p>
    <w:p w:rsidR="008D41FE" w:rsidRPr="005672AD" w:rsidRDefault="008D41FE" w:rsidP="008D41FE">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8D41FE" w:rsidRPr="005672AD" w:rsidRDefault="008D41FE" w:rsidP="008D41FE">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340" w:dyaOrig="360">
          <v:shape id="_x0000_i1074" type="#_x0000_t75" style="width:18.75pt;height:18.75pt" o:ole="">
            <v:imagedata r:id="rId90" o:title=""/>
          </v:shape>
          <o:OLEObject Type="Embed" ProgID="Equation.3" ShapeID="_x0000_i1074" DrawAspect="Content" ObjectID="_1638727595" r:id="rId93"/>
        </w:object>
      </w:r>
      <w:r w:rsidRPr="005672AD">
        <w:rPr>
          <w:rFonts w:ascii="Times New Roman" w:hAnsi="Times New Roman"/>
        </w:rPr>
        <w:t xml:space="preserve"> – количество дней от даты определения СЧА до даты n-ого денежного потока;</w:t>
      </w:r>
    </w:p>
    <w:p w:rsidR="008D41FE" w:rsidRPr="005672AD" w:rsidRDefault="008D41FE" w:rsidP="008D41FE">
      <w:pPr>
        <w:pStyle w:val="ac"/>
        <w:spacing w:line="360" w:lineRule="auto"/>
        <w:ind w:left="567"/>
        <w:jc w:val="both"/>
        <w:rPr>
          <w:rFonts w:ascii="Times New Roman" w:hAnsi="Times New Roman"/>
        </w:rPr>
      </w:pPr>
      <w:r w:rsidRPr="005672AD">
        <w:rPr>
          <w:rFonts w:ascii="Times New Roman" w:hAnsi="Times New Roman"/>
        </w:rPr>
        <w:t>r  - ставка        дисконтирования    в   процентах   годовых, определенная в соответствии с настоящими Правилами определения СЧА.</w:t>
      </w:r>
    </w:p>
    <w:p w:rsidR="008D41FE" w:rsidRPr="005672AD" w:rsidRDefault="008D41FE" w:rsidP="008D41FE">
      <w:pPr>
        <w:pStyle w:val="ac"/>
        <w:spacing w:before="240" w:after="240" w:line="360" w:lineRule="auto"/>
        <w:ind w:left="0"/>
        <w:contextualSpacing w:val="0"/>
        <w:jc w:val="both"/>
        <w:rPr>
          <w:rFonts w:ascii="Times New Roman" w:hAnsi="Times New Roman"/>
          <w:bCs/>
          <w:i/>
          <w:iCs/>
          <w:color w:val="943634"/>
        </w:rPr>
      </w:pPr>
      <w:r w:rsidRPr="005672AD">
        <w:rPr>
          <w:rFonts w:ascii="Times New Roman" w:hAnsi="Times New Roman"/>
          <w:bCs/>
          <w:i/>
          <w:iCs/>
          <w:color w:val="943634"/>
        </w:rPr>
        <w:t>Порядок определения и корректировки потоков денежных средств</w:t>
      </w:r>
    </w:p>
    <w:p w:rsidR="008D41FE" w:rsidRPr="005672AD" w:rsidRDefault="008D41FE" w:rsidP="008D41FE">
      <w:pPr>
        <w:spacing w:before="120" w:after="120" w:line="360" w:lineRule="auto"/>
        <w:jc w:val="both"/>
        <w:rPr>
          <w:rFonts w:ascii="Times New Roman" w:hAnsi="Times New Roman"/>
        </w:rPr>
      </w:pPr>
      <w:r w:rsidRPr="005672AD">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5672AD">
        <w:rPr>
          <w:rFonts w:ascii="Times New Roman" w:hAnsi="Times New Roman"/>
          <w:lang w:val="en-US"/>
        </w:rPr>
        <w:t>n</w:t>
      </w:r>
      <w:r w:rsidRPr="005672AD">
        <w:rPr>
          <w:rFonts w:ascii="Times New Roman" w:hAnsi="Times New Roman"/>
        </w:rPr>
        <w:t>-ого периода (за исключением случаев досрочного погашения основного долга).</w:t>
      </w:r>
    </w:p>
    <w:p w:rsidR="008D41FE" w:rsidRPr="005672AD" w:rsidRDefault="008D41FE" w:rsidP="008D41FE">
      <w:pPr>
        <w:pStyle w:val="ac"/>
        <w:spacing w:before="120" w:after="120" w:line="360" w:lineRule="auto"/>
        <w:ind w:left="0"/>
        <w:contextualSpacing w:val="0"/>
        <w:jc w:val="both"/>
        <w:rPr>
          <w:rFonts w:ascii="Times New Roman" w:hAnsi="Times New Roman"/>
        </w:rPr>
      </w:pPr>
      <w:r w:rsidRPr="005672AD">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8D41FE" w:rsidRPr="005672AD" w:rsidRDefault="008D41FE" w:rsidP="008D41FE">
      <w:pPr>
        <w:spacing w:before="120" w:after="120" w:line="360" w:lineRule="auto"/>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8D41FE" w:rsidRPr="005672AD" w:rsidRDefault="008D41FE" w:rsidP="008D41FE">
      <w:pPr>
        <w:spacing w:line="360" w:lineRule="auto"/>
        <w:jc w:val="both"/>
        <w:rPr>
          <w:rFonts w:ascii="Times New Roman" w:hAnsi="Times New Roman"/>
        </w:rPr>
      </w:pPr>
    </w:p>
    <w:p w:rsidR="008D41FE" w:rsidRPr="00C31FA9" w:rsidRDefault="008D41FE" w:rsidP="008D41FE">
      <w:pPr>
        <w:spacing w:line="360" w:lineRule="auto"/>
        <w:jc w:val="both"/>
        <w:rPr>
          <w:rFonts w:ascii="Times New Roman" w:hAnsi="Times New Roman"/>
        </w:rPr>
      </w:pPr>
      <w:r w:rsidRPr="00C31FA9">
        <w:rPr>
          <w:rFonts w:ascii="Times New Roman" w:hAnsi="Times New Roman"/>
        </w:rPr>
        <w:t>Ставка дисконтирования равна:</w:t>
      </w:r>
    </w:p>
    <w:p w:rsidR="008D41FE" w:rsidRPr="00C31FA9" w:rsidRDefault="008D41FE" w:rsidP="008D41FE">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 xml:space="preserve">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w:r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Pr="00C31FA9">
        <w:rPr>
          <w:rFonts w:ascii="Times New Roman" w:hAnsi="Times New Roman"/>
          <w:sz w:val="28"/>
          <w:szCs w:val="28"/>
        </w:rPr>
        <w:t>).</w:t>
      </w:r>
    </w:p>
    <w:p w:rsidR="008D41FE" w:rsidRPr="00C31FA9" w:rsidRDefault="008D41FE" w:rsidP="008D41FE">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D41FE" w:rsidRPr="00C31FA9" w:rsidRDefault="008D41FE" w:rsidP="008D41FE">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применяется в качестве ставки дисконтирования, если соблюдается условие:</w:t>
      </w:r>
    </w:p>
    <w:p w:rsidR="008D41FE" w:rsidRPr="00C31FA9" w:rsidRDefault="008D41FE" w:rsidP="008D41FE">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8D41FE" w:rsidRPr="00C31FA9" w:rsidRDefault="008D41FE" w:rsidP="008D41FE">
      <w:pPr>
        <w:tabs>
          <w:tab w:val="left" w:pos="567"/>
        </w:tabs>
        <w:spacing w:after="0" w:line="360" w:lineRule="auto"/>
        <w:jc w:val="both"/>
        <w:rPr>
          <w:rFonts w:ascii="Times New Roman" w:hAnsi="Times New Roman"/>
        </w:rPr>
      </w:pPr>
      <w:r w:rsidRPr="00C31FA9">
        <w:rPr>
          <w:rFonts w:ascii="Times New Roman" w:hAnsi="Times New Roman"/>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C31FA9">
        <w:rPr>
          <w:rFonts w:ascii="Times New Roman" w:hAnsi="Times New Roman"/>
          <w:color w:val="000000"/>
          <w:sz w:val="24"/>
          <w:szCs w:val="24"/>
          <w:lang w:eastAsia="ru-RU"/>
        </w:rPr>
        <w:t xml:space="preserve">), </w:t>
      </w:r>
      <w:r w:rsidRPr="00C31FA9">
        <w:rPr>
          <w:rFonts w:ascii="Times New Roman" w:hAnsi="Times New Roman"/>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8D41FE" w:rsidRPr="00C31FA9" w:rsidRDefault="008D41FE" w:rsidP="008D41FE">
      <w:pPr>
        <w:tabs>
          <w:tab w:val="left" w:pos="567"/>
        </w:tabs>
        <w:spacing w:after="0" w:line="360" w:lineRule="auto"/>
        <w:jc w:val="both"/>
        <w:rPr>
          <w:rFonts w:ascii="Times New Roman" w:hAnsi="Times New Roman"/>
        </w:rPr>
      </w:pPr>
    </w:p>
    <w:p w:rsidR="008D41FE" w:rsidRPr="00C31FA9" w:rsidRDefault="008D41FE" w:rsidP="008D41FE">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8D41FE" w:rsidRDefault="008D41FE" w:rsidP="008D41FE">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8D41FE" w:rsidRPr="00C31FA9" w:rsidRDefault="008D41FE" w:rsidP="008D41FE">
      <w:pPr>
        <w:pStyle w:val="ac"/>
        <w:tabs>
          <w:tab w:val="left" w:pos="567"/>
        </w:tabs>
        <w:spacing w:after="0" w:line="360" w:lineRule="auto"/>
        <w:ind w:left="567"/>
        <w:jc w:val="both"/>
        <w:rPr>
          <w:rFonts w:ascii="Times New Roman" w:hAnsi="Times New Roman"/>
        </w:rPr>
      </w:pPr>
    </w:p>
    <w:p w:rsidR="008D41FE" w:rsidRPr="00C31FA9" w:rsidRDefault="008D41FE" w:rsidP="008D41FE">
      <w:pPr>
        <w:spacing w:after="0"/>
        <w:jc w:val="both"/>
        <w:rPr>
          <w:rFonts w:ascii="Times New Roman" w:eastAsiaTheme="minorHAnsi" w:hAnsi="Times New Roman"/>
          <w:bCs/>
          <w:i/>
          <w:iCs/>
          <w:sz w:val="20"/>
          <w:szCs w:val="20"/>
        </w:rPr>
      </w:pPr>
    </w:p>
    <w:p w:rsidR="008D41FE" w:rsidRPr="00C31FA9" w:rsidRDefault="008D41FE" w:rsidP="008D41FE">
      <w:pPr>
        <w:spacing w:line="360" w:lineRule="auto"/>
        <w:rPr>
          <w:rFonts w:ascii="Times New Roman" w:hAnsi="Times New Roman"/>
        </w:rPr>
      </w:pPr>
      <w:r w:rsidRPr="00C31FA9">
        <w:rPr>
          <w:rFonts w:ascii="Times New Roman" w:hAnsi="Times New Roman"/>
        </w:rPr>
        <w:t>Ставка дисконтирования определяется по состоянию на каждую дату определения СЧА, включая:</w:t>
      </w:r>
    </w:p>
    <w:p w:rsidR="008D41FE" w:rsidRPr="00C31FA9" w:rsidRDefault="008D41FE" w:rsidP="008D41F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8D41FE" w:rsidRPr="00C31FA9" w:rsidRDefault="008D41FE" w:rsidP="008D41FE">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8D41FE" w:rsidRPr="00C31FA9" w:rsidRDefault="008D41FE" w:rsidP="008D41FE">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t>дату изменения ключевой ставки Банка России, после первоначального признания.</w:t>
      </w:r>
    </w:p>
    <w:p w:rsidR="008D41FE" w:rsidRPr="00C31FA9" w:rsidRDefault="008D41FE" w:rsidP="008D41FE">
      <w:pPr>
        <w:spacing w:line="360" w:lineRule="auto"/>
        <w:ind w:firstLine="567"/>
        <w:rPr>
          <w:rFonts w:ascii="Times New Roman" w:hAnsi="Times New Roman"/>
          <w:highlight w:val="yellow"/>
        </w:rPr>
      </w:pPr>
      <w:r w:rsidRPr="00C31FA9">
        <w:rPr>
          <w:rFonts w:ascii="Times New Roman" w:hAnsi="Times New Roman"/>
        </w:rPr>
        <w:t>В качестве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rPr>
        <w:t xml:space="preserve">) применяется: </w:t>
      </w:r>
      <w:r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Pr="00C31FA9">
        <w:rPr>
          <w:rFonts w:ascii="Times New Roman" w:hAnsi="Times New Roman"/>
          <w:b/>
          <w:sz w:val="20"/>
          <w:szCs w:val="20"/>
        </w:rPr>
        <w:t>с развернутой шкалой</w:t>
      </w:r>
      <w:r>
        <w:rPr>
          <w:rFonts w:ascii="Times New Roman" w:hAnsi="Times New Roman"/>
          <w:b/>
          <w:sz w:val="20"/>
          <w:szCs w:val="20"/>
        </w:rPr>
        <w:t>.</w:t>
      </w:r>
    </w:p>
    <w:p w:rsidR="008D41FE" w:rsidRPr="00C31FA9" w:rsidRDefault="008D41FE" w:rsidP="008D41FE">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 xml:space="preserve">рыночная ставка применяется </w:t>
      </w:r>
      <w:proofErr w:type="gramStart"/>
      <w:r w:rsidRPr="00C31FA9">
        <w:rPr>
          <w:rFonts w:ascii="Times New Roman" w:hAnsi="Times New Roman"/>
        </w:rPr>
        <w:t>с даты вступления</w:t>
      </w:r>
      <w:proofErr w:type="gramEnd"/>
      <w:r w:rsidRPr="00C31FA9">
        <w:rPr>
          <w:rFonts w:ascii="Times New Roman" w:hAnsi="Times New Roman"/>
        </w:rPr>
        <w:t xml:space="preserve"> в силу изменений и дополнений в настоящие Правила определения СЧА.</w:t>
      </w:r>
    </w:p>
    <w:p w:rsidR="008D41FE" w:rsidRDefault="008D41FE" w:rsidP="008D41FE">
      <w:pPr>
        <w:pStyle w:val="ac"/>
        <w:spacing w:line="360" w:lineRule="auto"/>
        <w:ind w:left="0"/>
        <w:jc w:val="both"/>
        <w:rPr>
          <w:rFonts w:ascii="Times New Roman" w:hAnsi="Times New Roman"/>
          <w:bCs/>
          <w:i/>
          <w:iCs/>
          <w:color w:val="943634" w:themeColor="accent2" w:themeShade="BF"/>
        </w:rPr>
      </w:pPr>
    </w:p>
    <w:p w:rsidR="008D41FE" w:rsidRPr="00C31FA9" w:rsidRDefault="008D41FE" w:rsidP="008D41FE">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8D41FE" w:rsidRPr="00C31FA9" w:rsidRDefault="008D41FE" w:rsidP="008D41FE">
      <w:pPr>
        <w:pStyle w:val="ac"/>
        <w:spacing w:after="0" w:line="360" w:lineRule="auto"/>
        <w:ind w:left="5" w:firstLine="562"/>
        <w:jc w:val="both"/>
        <w:rPr>
          <w:rFonts w:ascii="Times New Roman" w:hAnsi="Times New Roman"/>
        </w:rPr>
      </w:pPr>
      <w:r w:rsidRPr="00C31FA9">
        <w:rPr>
          <w:rFonts w:ascii="Times New Roman" w:hAnsi="Times New Roman"/>
        </w:rPr>
        <w:lastRenderedPageBreak/>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8D41FE" w:rsidRPr="00C31FA9" w:rsidRDefault="008D41FE" w:rsidP="008D41FE">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8D41FE" w:rsidRPr="00C31FA9" w:rsidRDefault="008D41FE" w:rsidP="008D41FE">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8D41FE" w:rsidRPr="00250ED9" w:rsidRDefault="008D41FE" w:rsidP="008D41FE">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8D41FE" w:rsidRPr="00250ED9" w:rsidRDefault="008D41FE" w:rsidP="008D41FE">
      <w:pPr>
        <w:pStyle w:val="ac"/>
        <w:spacing w:after="0" w:line="360" w:lineRule="auto"/>
        <w:ind w:left="851"/>
        <w:jc w:val="both"/>
        <w:rPr>
          <w:rFonts w:ascii="Times New Roman" w:hAnsi="Times New Roman"/>
        </w:rPr>
      </w:pPr>
      <w:r w:rsidRPr="00250ED9">
        <w:rPr>
          <w:rFonts w:ascii="Times New Roman" w:hAnsi="Times New Roman"/>
        </w:rPr>
        <w:t xml:space="preserve"> Средневзвешенная ставка определяется в отношении каждого вида актива (обязательства) в соответствии со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8D41FE" w:rsidRPr="00C31FA9" w:rsidTr="000D4458">
        <w:tc>
          <w:tcPr>
            <w:tcW w:w="1951" w:type="dxa"/>
            <w:shd w:val="clear" w:color="auto" w:fill="A6A6A6" w:themeFill="background1" w:themeFillShade="A6"/>
          </w:tcPr>
          <w:p w:rsidR="008D41FE" w:rsidRPr="00C31FA9" w:rsidRDefault="008D41F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8D41FE" w:rsidRPr="00C31FA9" w:rsidRDefault="008D41F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8D41FE" w:rsidRPr="00C31FA9" w:rsidRDefault="008D41F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8D41FE" w:rsidRPr="00C31FA9" w:rsidRDefault="008D41FE"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8D41FE" w:rsidRPr="00C31FA9" w:rsidTr="000D4458">
        <w:tc>
          <w:tcPr>
            <w:tcW w:w="1951" w:type="dxa"/>
          </w:tcPr>
          <w:p w:rsidR="008D41FE" w:rsidRPr="00C31FA9" w:rsidRDefault="008D41FE" w:rsidP="000D4458">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8D41FE" w:rsidRPr="00C31FA9" w:rsidRDefault="008D41FE" w:rsidP="000D4458">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8D41FE" w:rsidRPr="00C31FA9" w:rsidRDefault="008D41FE" w:rsidP="000D4458">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t xml:space="preserve">Официальный сайт Банка России </w:t>
            </w:r>
            <w:hyperlink r:id="rId95" w:history="1">
              <w:r w:rsidRPr="00C31FA9">
                <w:rPr>
                  <w:rStyle w:val="af"/>
                  <w:rFonts w:ascii="Times New Roman" w:hAnsi="Times New Roman"/>
                  <w:sz w:val="20"/>
                  <w:szCs w:val="20"/>
                </w:rPr>
                <w:t>http://www.cbr.ru/statistics/?PrtId=int_rat</w:t>
              </w:r>
            </w:hyperlink>
            <w:r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8D41FE" w:rsidRPr="00C31FA9" w:rsidRDefault="008D41FE" w:rsidP="000D4458">
            <w:pPr>
              <w:pStyle w:val="ac"/>
              <w:spacing w:after="0" w:line="240" w:lineRule="auto"/>
              <w:ind w:left="106"/>
              <w:jc w:val="both"/>
              <w:rPr>
                <w:rFonts w:ascii="Times New Roman" w:hAnsi="Times New Roman"/>
                <w:sz w:val="20"/>
                <w:szCs w:val="20"/>
              </w:rPr>
            </w:pPr>
          </w:p>
        </w:tc>
      </w:tr>
    </w:tbl>
    <w:p w:rsidR="008D41FE" w:rsidRPr="00C31FA9" w:rsidRDefault="008D41FE" w:rsidP="008D41FE">
      <w:pPr>
        <w:spacing w:after="0" w:line="240" w:lineRule="auto"/>
        <w:ind w:left="4820"/>
        <w:jc w:val="both"/>
        <w:rPr>
          <w:rFonts w:ascii="Times New Roman" w:hAnsi="Times New Roman"/>
          <w:b/>
        </w:rPr>
        <w:sectPr w:rsidR="008D41FE" w:rsidRPr="00C31FA9" w:rsidSect="00D41B68">
          <w:pgSz w:w="12240" w:h="15840"/>
          <w:pgMar w:top="1134" w:right="709" w:bottom="992" w:left="1701" w:header="720" w:footer="720" w:gutter="0"/>
          <w:cols w:space="720"/>
          <w:noEndnote/>
          <w:docGrid w:linePitch="299"/>
        </w:sectPr>
      </w:pPr>
    </w:p>
    <w:p w:rsidR="008D41FE" w:rsidRPr="00D165D1" w:rsidRDefault="008D41FE" w:rsidP="008D41FE">
      <w:pPr>
        <w:spacing w:after="0"/>
        <w:jc w:val="right"/>
        <w:rPr>
          <w:rFonts w:ascii="Times New Roman" w:hAnsi="Times New Roman"/>
          <w:b/>
        </w:rPr>
      </w:pPr>
      <w:r w:rsidRPr="00D165D1">
        <w:rPr>
          <w:rFonts w:ascii="Times New Roman" w:hAnsi="Times New Roman"/>
          <w:b/>
        </w:rPr>
        <w:lastRenderedPageBreak/>
        <w:t>Приложение 6</w:t>
      </w:r>
    </w:p>
    <w:p w:rsidR="008D41FE" w:rsidRPr="00D165D1" w:rsidRDefault="008D41FE" w:rsidP="008D41FE">
      <w:pPr>
        <w:spacing w:after="0"/>
        <w:jc w:val="right"/>
        <w:rPr>
          <w:rFonts w:ascii="Times New Roman" w:hAnsi="Times New Roman"/>
          <w:b/>
        </w:rPr>
      </w:pPr>
    </w:p>
    <w:p w:rsidR="008D41FE" w:rsidRPr="00D165D1" w:rsidRDefault="008D41FE" w:rsidP="008D41FE">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8D41FE" w:rsidRPr="00D165D1" w:rsidRDefault="008D41FE" w:rsidP="008D41FE">
      <w:pPr>
        <w:spacing w:after="0"/>
        <w:jc w:val="right"/>
        <w:rPr>
          <w:rFonts w:ascii="Times New Roman" w:hAnsi="Times New Roman"/>
          <w:b/>
        </w:rPr>
      </w:pPr>
      <w:r w:rsidRPr="00D165D1">
        <w:rPr>
          <w:rFonts w:ascii="Times New Roman" w:hAnsi="Times New Roman"/>
          <w:b/>
        </w:rPr>
        <w:t>стоимости актива при возникновении</w:t>
      </w:r>
    </w:p>
    <w:p w:rsidR="008D41FE" w:rsidRPr="00D165D1" w:rsidRDefault="008D41FE" w:rsidP="008D41FE">
      <w:pPr>
        <w:spacing w:after="0"/>
        <w:jc w:val="right"/>
        <w:rPr>
          <w:rFonts w:ascii="Times New Roman" w:hAnsi="Times New Roman"/>
          <w:b/>
        </w:rPr>
      </w:pPr>
      <w:r w:rsidRPr="00D165D1">
        <w:rPr>
          <w:rFonts w:ascii="Times New Roman" w:hAnsi="Times New Roman"/>
          <w:b/>
        </w:rPr>
        <w:t xml:space="preserve"> события, ведущего к обесценению</w:t>
      </w:r>
    </w:p>
    <w:p w:rsidR="008D41FE" w:rsidRPr="00D165D1" w:rsidRDefault="008D41FE" w:rsidP="008D41FE">
      <w:pPr>
        <w:spacing w:after="0"/>
        <w:jc w:val="right"/>
        <w:rPr>
          <w:rFonts w:ascii="Times New Roman" w:hAnsi="Times New Roman"/>
          <w:sz w:val="20"/>
          <w:szCs w:val="20"/>
        </w:rPr>
      </w:pPr>
    </w:p>
    <w:p w:rsidR="008D41FE" w:rsidRPr="00D165D1" w:rsidRDefault="008D41FE" w:rsidP="008D41FE">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8D41FE" w:rsidRPr="00D165D1" w:rsidRDefault="008D41FE" w:rsidP="008D41FE">
      <w:pPr>
        <w:spacing w:after="0" w:line="360" w:lineRule="auto"/>
        <w:ind w:firstLine="425"/>
        <w:jc w:val="both"/>
        <w:rPr>
          <w:rFonts w:ascii="Times New Roman" w:hAnsi="Times New Roman"/>
        </w:rPr>
      </w:pPr>
      <w:proofErr w:type="gramStart"/>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roofErr w:type="gramEnd"/>
    </w:p>
    <w:p w:rsidR="008D41FE" w:rsidRPr="00D165D1" w:rsidRDefault="008D41FE" w:rsidP="008D41FE">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8D41FE" w:rsidRPr="00D165D1" w:rsidRDefault="008D41FE" w:rsidP="008D41FE">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8D41FE" w:rsidRDefault="008D41FE" w:rsidP="008D41F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8D41FE" w:rsidRPr="00D165D1" w:rsidTr="000D4458">
        <w:tc>
          <w:tcPr>
            <w:tcW w:w="4412" w:type="dxa"/>
            <w:shd w:val="clear" w:color="auto" w:fill="A6A6A6" w:themeFill="background1" w:themeFillShade="A6"/>
          </w:tcPr>
          <w:p w:rsidR="008D41FE" w:rsidRPr="00D165D1" w:rsidRDefault="008D41FE"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8D41FE" w:rsidRPr="00D165D1" w:rsidRDefault="008D41FE"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8D41FE" w:rsidRPr="00D165D1" w:rsidRDefault="00ED2F74" w:rsidP="000D4458">
            <w:pPr>
              <w:pStyle w:val="ac"/>
              <w:ind w:left="106"/>
              <w:jc w:val="both"/>
              <w:rPr>
                <w:rFonts w:ascii="Times New Roman" w:hAnsi="Times New Roman"/>
              </w:rPr>
            </w:pPr>
            <w:hyperlink r:id="rId96" w:history="1">
              <w:r w:rsidR="008D41FE" w:rsidRPr="00D165D1">
                <w:rPr>
                  <w:rFonts w:ascii="Times New Roman" w:hAnsi="Times New Roman"/>
                </w:rPr>
                <w:t>https://www.e-disclosure.ru/</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ПАО Московская биржа</w:t>
            </w:r>
          </w:p>
        </w:tc>
        <w:tc>
          <w:tcPr>
            <w:tcW w:w="3526" w:type="dxa"/>
          </w:tcPr>
          <w:p w:rsidR="008D41FE" w:rsidRPr="00D165D1" w:rsidRDefault="00ED2F74" w:rsidP="000D4458">
            <w:pPr>
              <w:pStyle w:val="ac"/>
              <w:ind w:left="106"/>
              <w:jc w:val="both"/>
              <w:rPr>
                <w:rFonts w:ascii="Times New Roman" w:hAnsi="Times New Roman"/>
              </w:rPr>
            </w:pPr>
            <w:hyperlink r:id="rId97" w:history="1">
              <w:r w:rsidR="008D41FE" w:rsidRPr="00D165D1">
                <w:rPr>
                  <w:rFonts w:ascii="Times New Roman" w:hAnsi="Times New Roman"/>
                </w:rPr>
                <w:t>https://www.moex.com/</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8D41FE" w:rsidRPr="00D165D1" w:rsidRDefault="00ED2F74" w:rsidP="000D4458">
            <w:pPr>
              <w:pStyle w:val="ac"/>
              <w:ind w:left="106"/>
              <w:jc w:val="both"/>
              <w:rPr>
                <w:rFonts w:ascii="Times New Roman" w:hAnsi="Times New Roman"/>
              </w:rPr>
            </w:pPr>
            <w:hyperlink r:id="rId98" w:history="1">
              <w:r w:rsidR="008D41FE" w:rsidRPr="00D165D1">
                <w:rPr>
                  <w:rFonts w:ascii="Times New Roman" w:hAnsi="Times New Roman"/>
                </w:rPr>
                <w:t>https://www.cbr.ru/</w:t>
              </w:r>
            </w:hyperlink>
            <w:r w:rsidR="008D41FE" w:rsidRPr="00D165D1">
              <w:rPr>
                <w:rFonts w:ascii="Times New Roman" w:hAnsi="Times New Roman"/>
              </w:rPr>
              <w:t xml:space="preserve"> </w:t>
            </w:r>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Картотека арбитражных дел</w:t>
            </w:r>
          </w:p>
        </w:tc>
        <w:tc>
          <w:tcPr>
            <w:tcW w:w="3526" w:type="dxa"/>
          </w:tcPr>
          <w:p w:rsidR="008D41FE" w:rsidRPr="00D165D1" w:rsidRDefault="00ED2F74" w:rsidP="000D4458">
            <w:pPr>
              <w:pStyle w:val="ac"/>
              <w:ind w:left="106"/>
              <w:jc w:val="both"/>
              <w:rPr>
                <w:rFonts w:ascii="Times New Roman" w:hAnsi="Times New Roman"/>
              </w:rPr>
            </w:pPr>
            <w:hyperlink r:id="rId99" w:history="1">
              <w:r w:rsidR="008D41FE" w:rsidRPr="00D165D1">
                <w:rPr>
                  <w:rFonts w:ascii="Times New Roman" w:hAnsi="Times New Roman"/>
                </w:rPr>
                <w:t>https://kad.arbitr.ru</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8D41FE" w:rsidRPr="00D165D1" w:rsidRDefault="00ED2F74" w:rsidP="000D4458">
            <w:pPr>
              <w:pStyle w:val="ac"/>
              <w:ind w:left="106"/>
              <w:jc w:val="both"/>
              <w:rPr>
                <w:rFonts w:ascii="Times New Roman" w:hAnsi="Times New Roman"/>
              </w:rPr>
            </w:pPr>
            <w:hyperlink r:id="rId100" w:history="1">
              <w:r w:rsidR="008D41FE" w:rsidRPr="00D165D1">
                <w:rPr>
                  <w:rFonts w:ascii="Times New Roman" w:hAnsi="Times New Roman"/>
                </w:rPr>
                <w:t>https://bankrot.fedresurs.ru</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8D41FE" w:rsidRPr="00D165D1" w:rsidRDefault="00ED2F74" w:rsidP="000D4458">
            <w:pPr>
              <w:pStyle w:val="ac"/>
              <w:ind w:left="106"/>
              <w:jc w:val="both"/>
              <w:rPr>
                <w:rFonts w:ascii="Times New Roman" w:hAnsi="Times New Roman"/>
              </w:rPr>
            </w:pPr>
            <w:hyperlink r:id="rId101" w:history="1">
              <w:r w:rsidR="008D41FE" w:rsidRPr="00D165D1">
                <w:rPr>
                  <w:rFonts w:ascii="Times New Roman" w:hAnsi="Times New Roman"/>
                </w:rPr>
                <w:t>https://fedresurs.ru</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8D41FE" w:rsidRPr="00D165D1" w:rsidRDefault="00ED2F74" w:rsidP="000D4458">
            <w:pPr>
              <w:pStyle w:val="ac"/>
              <w:ind w:left="106"/>
              <w:jc w:val="both"/>
              <w:rPr>
                <w:rFonts w:ascii="Times New Roman" w:hAnsi="Times New Roman"/>
              </w:rPr>
            </w:pPr>
            <w:hyperlink r:id="rId102" w:history="1">
              <w:r w:rsidR="008D41FE" w:rsidRPr="00D165D1">
                <w:rPr>
                  <w:rStyle w:val="af"/>
                  <w:rFonts w:ascii="Times New Roman" w:hAnsi="Times New Roman"/>
                </w:rPr>
                <w:t>https://www.acra-ratings.ru/</w:t>
              </w:r>
            </w:hyperlink>
          </w:p>
        </w:tc>
      </w:tr>
      <w:tr w:rsidR="008D41FE" w:rsidRPr="00D165D1" w:rsidTr="000D4458">
        <w:tc>
          <w:tcPr>
            <w:tcW w:w="4412" w:type="dxa"/>
          </w:tcPr>
          <w:p w:rsidR="008D41FE" w:rsidRPr="00D165D1" w:rsidRDefault="008D41FE" w:rsidP="000D4458">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8D41FE" w:rsidRPr="00D165D1" w:rsidRDefault="00ED2F74" w:rsidP="000D4458">
            <w:pPr>
              <w:pStyle w:val="ac"/>
              <w:ind w:left="106"/>
              <w:jc w:val="both"/>
              <w:rPr>
                <w:rFonts w:ascii="Times New Roman" w:hAnsi="Times New Roman"/>
              </w:rPr>
            </w:pPr>
            <w:hyperlink r:id="rId103" w:history="1">
              <w:r w:rsidR="008D41FE" w:rsidRPr="00D165D1">
                <w:rPr>
                  <w:rStyle w:val="af"/>
                  <w:rFonts w:ascii="Times New Roman" w:hAnsi="Times New Roman"/>
                </w:rPr>
                <w:t>https://raexpert.ru/</w:t>
              </w:r>
            </w:hyperlink>
          </w:p>
          <w:p w:rsidR="008D41FE" w:rsidRPr="00D165D1" w:rsidRDefault="008D41FE" w:rsidP="000D4458">
            <w:pPr>
              <w:pStyle w:val="ac"/>
              <w:ind w:left="106"/>
              <w:jc w:val="both"/>
              <w:rPr>
                <w:rFonts w:ascii="Times New Roman" w:hAnsi="Times New Roman"/>
              </w:rPr>
            </w:pPr>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8D41FE" w:rsidRPr="00D165D1" w:rsidRDefault="00ED2F74" w:rsidP="000D4458">
            <w:pPr>
              <w:pStyle w:val="ac"/>
              <w:ind w:left="106"/>
              <w:jc w:val="both"/>
              <w:rPr>
                <w:rFonts w:ascii="Times New Roman" w:hAnsi="Times New Roman"/>
              </w:rPr>
            </w:pPr>
            <w:hyperlink r:id="rId104" w:history="1">
              <w:r w:rsidR="008D41FE" w:rsidRPr="00D165D1">
                <w:rPr>
                  <w:rStyle w:val="af"/>
                  <w:rFonts w:ascii="Times New Roman" w:hAnsi="Times New Roman"/>
                </w:rPr>
                <w:t>https://www.fitchratings.com/</w:t>
              </w:r>
            </w:hyperlink>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8D41FE" w:rsidRPr="00D165D1" w:rsidRDefault="008D41FE" w:rsidP="000D4458">
            <w:pPr>
              <w:autoSpaceDE w:val="0"/>
              <w:autoSpaceDN w:val="0"/>
              <w:adjustRightInd w:val="0"/>
              <w:jc w:val="both"/>
              <w:rPr>
                <w:rFonts w:ascii="Times New Roman" w:hAnsi="Times New Roman"/>
                <w:lang w:val="en-US"/>
              </w:rPr>
            </w:pPr>
          </w:p>
        </w:tc>
        <w:tc>
          <w:tcPr>
            <w:tcW w:w="3526" w:type="dxa"/>
          </w:tcPr>
          <w:p w:rsidR="008D41FE" w:rsidRPr="00D165D1" w:rsidRDefault="00ED2F74" w:rsidP="000D4458">
            <w:pPr>
              <w:pStyle w:val="ac"/>
              <w:ind w:left="106"/>
              <w:jc w:val="both"/>
              <w:rPr>
                <w:rFonts w:ascii="Times New Roman" w:hAnsi="Times New Roman"/>
              </w:rPr>
            </w:pPr>
            <w:hyperlink r:id="rId105" w:history="1">
              <w:r w:rsidR="008D41FE" w:rsidRPr="00D165D1">
                <w:rPr>
                  <w:rStyle w:val="af"/>
                  <w:rFonts w:ascii="Times New Roman" w:hAnsi="Times New Roman"/>
                </w:rPr>
                <w:t>https://www.standardandpoors.com/</w:t>
              </w:r>
            </w:hyperlink>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8D41FE" w:rsidRPr="00D165D1" w:rsidRDefault="008D41FE" w:rsidP="000D4458">
            <w:pPr>
              <w:autoSpaceDE w:val="0"/>
              <w:autoSpaceDN w:val="0"/>
              <w:adjustRightInd w:val="0"/>
              <w:jc w:val="both"/>
              <w:rPr>
                <w:rFonts w:ascii="Times New Roman" w:hAnsi="Times New Roman"/>
                <w:lang w:val="en-US"/>
              </w:rPr>
            </w:pPr>
          </w:p>
        </w:tc>
        <w:tc>
          <w:tcPr>
            <w:tcW w:w="3526" w:type="dxa"/>
          </w:tcPr>
          <w:p w:rsidR="008D41FE" w:rsidRPr="00D165D1" w:rsidRDefault="00ED2F74" w:rsidP="000D4458">
            <w:pPr>
              <w:pStyle w:val="ac"/>
              <w:ind w:left="106"/>
              <w:jc w:val="both"/>
              <w:rPr>
                <w:rFonts w:ascii="Times New Roman" w:hAnsi="Times New Roman"/>
              </w:rPr>
            </w:pPr>
            <w:hyperlink r:id="rId106" w:history="1">
              <w:r w:rsidR="008D41FE" w:rsidRPr="00D165D1">
                <w:rPr>
                  <w:rFonts w:ascii="Times New Roman" w:hAnsi="Times New Roman"/>
                </w:rPr>
                <w:t>https://www.moodys.com/</w:t>
              </w:r>
            </w:hyperlink>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8D41FE" w:rsidRPr="00D165D1" w:rsidRDefault="00ED2F74" w:rsidP="000D4458">
            <w:pPr>
              <w:pStyle w:val="ac"/>
              <w:ind w:left="106"/>
              <w:jc w:val="both"/>
              <w:rPr>
                <w:rFonts w:ascii="Times New Roman" w:hAnsi="Times New Roman"/>
              </w:rPr>
            </w:pPr>
            <w:hyperlink r:id="rId107" w:history="1">
              <w:r w:rsidR="008D41FE" w:rsidRPr="00D165D1">
                <w:rPr>
                  <w:rFonts w:ascii="Times New Roman" w:hAnsi="Times New Roman"/>
                </w:rPr>
                <w:t>https://bankruptcy.kommersant.ru</w:t>
              </w:r>
            </w:hyperlink>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8D41FE" w:rsidRPr="00D165D1" w:rsidRDefault="008D41FE" w:rsidP="000D4458">
            <w:pPr>
              <w:pStyle w:val="ac"/>
              <w:ind w:left="106"/>
              <w:jc w:val="both"/>
              <w:rPr>
                <w:rFonts w:ascii="Times New Roman" w:hAnsi="Times New Roman"/>
              </w:rPr>
            </w:pPr>
            <w:r w:rsidRPr="00D165D1">
              <w:rPr>
                <w:rFonts w:ascii="Times New Roman" w:hAnsi="Times New Roman"/>
              </w:rPr>
              <w:t>https://egrul.nalog.ru/index.html</w:t>
            </w:r>
          </w:p>
        </w:tc>
      </w:tr>
      <w:tr w:rsidR="008D41FE" w:rsidRPr="00D165D1" w:rsidTr="000D4458">
        <w:tc>
          <w:tcPr>
            <w:tcW w:w="4412" w:type="dxa"/>
          </w:tcPr>
          <w:p w:rsidR="008D41FE" w:rsidRPr="00D165D1" w:rsidRDefault="008D41FE" w:rsidP="000D4458">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8D41FE" w:rsidRPr="00D165D1" w:rsidRDefault="008D41FE" w:rsidP="000D4458">
            <w:pPr>
              <w:pStyle w:val="ac"/>
              <w:ind w:left="106"/>
              <w:jc w:val="center"/>
              <w:rPr>
                <w:rFonts w:ascii="Times New Roman" w:hAnsi="Times New Roman"/>
              </w:rPr>
            </w:pPr>
            <w:r w:rsidRPr="00D165D1">
              <w:rPr>
                <w:rFonts w:ascii="Times New Roman" w:hAnsi="Times New Roman"/>
              </w:rPr>
              <w:t>-</w:t>
            </w:r>
          </w:p>
        </w:tc>
      </w:tr>
    </w:tbl>
    <w:p w:rsidR="008D41FE" w:rsidRPr="00D165D1" w:rsidRDefault="008D41FE" w:rsidP="008D41FE">
      <w:pPr>
        <w:spacing w:after="0" w:line="360" w:lineRule="auto"/>
        <w:ind w:firstLine="567"/>
        <w:jc w:val="both"/>
        <w:rPr>
          <w:rFonts w:ascii="Times New Roman" w:hAnsi="Times New Roman"/>
        </w:rPr>
      </w:pPr>
    </w:p>
    <w:p w:rsidR="008D41FE" w:rsidRPr="00D165D1" w:rsidRDefault="008D41FE" w:rsidP="008D41FE">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8D41FE" w:rsidRPr="00D165D1" w:rsidRDefault="008D41FE" w:rsidP="008D41FE">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8D41FE" w:rsidRPr="00D165D1" w:rsidRDefault="008D41FE" w:rsidP="008D41FE">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8D41FE" w:rsidRPr="00D165D1" w:rsidRDefault="008D41FE" w:rsidP="008D41F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8D41FE" w:rsidRPr="00D165D1" w:rsidRDefault="008D41FE" w:rsidP="008D41F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8D41FE" w:rsidRPr="00D165D1" w:rsidRDefault="008D41FE" w:rsidP="008D41FE">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8D41FE" w:rsidRPr="00D165D1" w:rsidRDefault="008D41FE" w:rsidP="008D41FE">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8D41FE" w:rsidRPr="00D165D1" w:rsidRDefault="008D41FE" w:rsidP="008D41FE">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8D41FE" w:rsidRPr="00D165D1" w:rsidRDefault="008D41FE" w:rsidP="008D41FE">
      <w:pPr>
        <w:spacing w:after="0" w:line="360" w:lineRule="auto"/>
        <w:ind w:firstLine="567"/>
        <w:jc w:val="both"/>
        <w:rPr>
          <w:rFonts w:ascii="Times New Roman" w:hAnsi="Times New Roman"/>
        </w:rPr>
      </w:pP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8D41FE" w:rsidRPr="00D165D1" w:rsidRDefault="008D41FE" w:rsidP="008D41FE">
      <w:pPr>
        <w:spacing w:after="0" w:line="360" w:lineRule="auto"/>
        <w:ind w:firstLine="567"/>
        <w:jc w:val="both"/>
        <w:rPr>
          <w:rFonts w:ascii="Times New Roman" w:hAnsi="Times New Roman"/>
          <w:highlight w:val="yellow"/>
        </w:rPr>
      </w:pP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8D41FE" w:rsidRPr="00D165D1" w:rsidRDefault="008D41FE" w:rsidP="008D41FE">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8D41FE" w:rsidRPr="00D165D1" w:rsidRDefault="008D41FE" w:rsidP="008D41FE">
      <w:pPr>
        <w:spacing w:after="0" w:line="360" w:lineRule="auto"/>
        <w:ind w:firstLine="567"/>
        <w:jc w:val="both"/>
        <w:rPr>
          <w:rFonts w:ascii="Times New Roman" w:hAnsi="Times New Roman"/>
          <w:highlight w:val="yellow"/>
        </w:rPr>
      </w:pPr>
    </w:p>
    <w:p w:rsidR="008D41FE" w:rsidRPr="00D165D1" w:rsidRDefault="008D41FE" w:rsidP="008D41FE">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8D41FE" w:rsidRPr="00D165D1" w:rsidRDefault="008D41FE" w:rsidP="008D41FE">
      <w:pPr>
        <w:spacing w:after="0" w:line="360" w:lineRule="auto"/>
        <w:ind w:firstLine="567"/>
        <w:jc w:val="both"/>
        <w:rPr>
          <w:rFonts w:ascii="Times New Roman" w:hAnsi="Times New Roman"/>
          <w:bCs/>
          <w:i/>
          <w:iCs/>
          <w:color w:val="943634" w:themeColor="accent2" w:themeShade="BF"/>
        </w:rPr>
      </w:pPr>
    </w:p>
    <w:p w:rsidR="008D41FE" w:rsidRPr="00D165D1" w:rsidRDefault="008D41FE" w:rsidP="008D41FE">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8D41FE" w:rsidRPr="00D165D1" w:rsidRDefault="008D41FE" w:rsidP="008D41FE">
      <w:pPr>
        <w:spacing w:after="0" w:line="360" w:lineRule="auto"/>
        <w:ind w:firstLine="567"/>
        <w:jc w:val="both"/>
        <w:rPr>
          <w:rFonts w:ascii="Times New Roman" w:hAnsi="Times New Roman"/>
        </w:rPr>
      </w:pPr>
    </w:p>
    <w:p w:rsidR="008D41FE" w:rsidRPr="00D165D1" w:rsidRDefault="008D41FE" w:rsidP="008D41FE">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8D41FE" w:rsidRPr="00D165D1" w:rsidRDefault="008D41FE" w:rsidP="008D41FE">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8D41FE" w:rsidRPr="00D165D1" w:rsidRDefault="00ED2F74" w:rsidP="008D41FE">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8D41FE" w:rsidRPr="00D165D1" w:rsidRDefault="008D41FE" w:rsidP="008D41FE">
      <w:pPr>
        <w:spacing w:line="360" w:lineRule="auto"/>
        <w:jc w:val="both"/>
        <w:rPr>
          <w:rFonts w:ascii="Times New Roman" w:hAnsi="Times New Roman"/>
          <w:szCs w:val="24"/>
        </w:rPr>
      </w:pPr>
      <w:r w:rsidRPr="00D165D1">
        <w:rPr>
          <w:rFonts w:ascii="Times New Roman" w:hAnsi="Times New Roman"/>
          <w:szCs w:val="24"/>
        </w:rPr>
        <w:t>где</w:t>
      </w:r>
    </w:p>
    <w:p w:rsidR="008D41FE" w:rsidRPr="00D165D1" w:rsidRDefault="00ED2F74" w:rsidP="008D41F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8D41FE" w:rsidRPr="00D165D1">
        <w:rPr>
          <w:rFonts w:eastAsia="Batang"/>
          <w:color w:val="000000"/>
          <w:sz w:val="22"/>
          <w:szCs w:val="22"/>
        </w:rPr>
        <w:t>– справедливая стоимость обесцененного актива (обязательства);</w:t>
      </w:r>
    </w:p>
    <w:p w:rsidR="008D41FE" w:rsidRPr="00D165D1" w:rsidRDefault="008D41FE" w:rsidP="008D41F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8D41FE" w:rsidRPr="00D165D1" w:rsidRDefault="00ED2F74" w:rsidP="008D41F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8D41FE" w:rsidRPr="00D165D1">
        <w:rPr>
          <w:rFonts w:eastAsia="Batang"/>
          <w:color w:val="000000"/>
          <w:sz w:val="22"/>
          <w:szCs w:val="22"/>
        </w:rPr>
        <w:t xml:space="preserve"> - сумма n-ого денежного потока (проценты и основная сумма); </w:t>
      </w:r>
    </w:p>
    <w:p w:rsidR="008D41FE" w:rsidRPr="00D165D1" w:rsidRDefault="008D41FE" w:rsidP="008D41F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8D41FE" w:rsidRPr="00D165D1" w:rsidRDefault="008D41FE" w:rsidP="008D41FE">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5" type="#_x0000_t75" style="width:17.25pt;height:18.75pt" o:ole="">
            <v:imagedata r:id="rId90" o:title=""/>
          </v:shape>
          <o:OLEObject Type="Embed" ProgID="Equation.3" ShapeID="_x0000_i1075" DrawAspect="Content" ObjectID="_1638727596" r:id="rId108"/>
        </w:object>
      </w:r>
      <w:r w:rsidRPr="00D165D1">
        <w:rPr>
          <w:rFonts w:eastAsia="Batang"/>
          <w:color w:val="000000"/>
          <w:sz w:val="22"/>
          <w:szCs w:val="22"/>
        </w:rPr>
        <w:t xml:space="preserve"> - количество дней от даты определения СЧА до даты n-ого денежного потока;</w:t>
      </w:r>
    </w:p>
    <w:p w:rsidR="008D41FE" w:rsidRPr="00D165D1" w:rsidRDefault="00ED2F74" w:rsidP="008D41F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8D41FE"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8D41FE" w:rsidRPr="00D165D1">
        <w:rPr>
          <w:rFonts w:eastAsia="Batang"/>
          <w:color w:val="000000"/>
          <w:sz w:val="22"/>
          <w:szCs w:val="22"/>
        </w:rPr>
        <w:t>;</w:t>
      </w:r>
    </w:p>
    <w:p w:rsidR="008D41FE" w:rsidRPr="00D165D1" w:rsidRDefault="008D41FE" w:rsidP="008D41FE">
      <w:pPr>
        <w:pStyle w:val="13"/>
        <w:tabs>
          <w:tab w:val="left" w:pos="993"/>
        </w:tabs>
        <w:spacing w:before="120" w:line="276" w:lineRule="auto"/>
        <w:ind w:left="0"/>
        <w:jc w:val="both"/>
        <w:rPr>
          <w:rFonts w:eastAsia="Batang"/>
          <w:color w:val="000000"/>
          <w:sz w:val="22"/>
          <w:szCs w:val="22"/>
        </w:rPr>
      </w:pPr>
    </w:p>
    <w:p w:rsidR="008D41FE" w:rsidRPr="00D165D1" w:rsidRDefault="008D41FE" w:rsidP="008D41FE">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8D41FE" w:rsidRPr="00D165D1" w:rsidRDefault="008D41FE" w:rsidP="008D41FE">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8D41FE" w:rsidRPr="00D165D1" w:rsidRDefault="008D41FE" w:rsidP="008D41FE">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8D41FE" w:rsidRPr="00D165D1" w:rsidRDefault="008D41FE" w:rsidP="008D41FE">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8D41FE" w:rsidRPr="00D165D1" w:rsidRDefault="008D41FE" w:rsidP="008D41FE">
      <w:pPr>
        <w:pStyle w:val="ac"/>
        <w:spacing w:after="0" w:line="360" w:lineRule="auto"/>
        <w:ind w:left="1" w:firstLine="566"/>
        <w:jc w:val="both"/>
        <w:rPr>
          <w:rFonts w:ascii="Times New Roman" w:hAnsi="Times New Roman"/>
        </w:rPr>
      </w:pPr>
    </w:p>
    <w:p w:rsidR="008D41FE" w:rsidRPr="00D165D1" w:rsidRDefault="008D41FE" w:rsidP="008D41FE">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8D41FE" w:rsidRPr="00D165D1" w:rsidRDefault="008D41FE" w:rsidP="008D41FE">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8D41FE" w:rsidRPr="00D165D1" w:rsidRDefault="008D41FE" w:rsidP="008D41FE">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w:t>
      </w:r>
    </w:p>
    <w:p w:rsidR="008D41FE" w:rsidRPr="00D165D1" w:rsidRDefault="008D41FE" w:rsidP="008D41FE">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8D41FE" w:rsidRPr="00D165D1" w:rsidRDefault="008D41FE" w:rsidP="008D41FE">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8D41FE" w:rsidRPr="00D165D1" w:rsidRDefault="008D41FE" w:rsidP="008D41FE">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8D41FE" w:rsidRPr="00D165D1" w:rsidRDefault="00ED2F74" w:rsidP="008D41FE">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8D41FE" w:rsidRPr="00D165D1" w:rsidRDefault="008D41FE" w:rsidP="008D41FE">
      <w:pPr>
        <w:spacing w:line="360" w:lineRule="auto"/>
        <w:jc w:val="both"/>
        <w:rPr>
          <w:rFonts w:ascii="Times New Roman" w:hAnsi="Times New Roman"/>
          <w:i/>
        </w:rPr>
      </w:pPr>
      <w:r w:rsidRPr="00D165D1">
        <w:rPr>
          <w:rFonts w:ascii="Times New Roman" w:hAnsi="Times New Roman"/>
          <w:i/>
        </w:rPr>
        <w:t>где</w:t>
      </w:r>
    </w:p>
    <w:p w:rsidR="008D41FE" w:rsidRPr="00D165D1" w:rsidRDefault="00ED2F74" w:rsidP="008D41FE">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8D41FE" w:rsidRPr="00D165D1">
        <w:rPr>
          <w:rFonts w:eastAsia="Batang"/>
          <w:color w:val="000000"/>
          <w:sz w:val="22"/>
          <w:szCs w:val="22"/>
        </w:rPr>
        <w:t xml:space="preserve">– стоимость актива (обязательства), определенная </w:t>
      </w:r>
      <w:r w:rsidR="008D41FE" w:rsidRPr="00D165D1">
        <w:rPr>
          <w:sz w:val="22"/>
          <w:szCs w:val="22"/>
        </w:rPr>
        <w:t>в соответствии с методом оценки согласно Правилам СЧА</w:t>
      </w:r>
      <w:r w:rsidR="008D41FE" w:rsidRPr="00D165D1">
        <w:rPr>
          <w:rFonts w:eastAsia="Batang"/>
          <w:color w:val="000000"/>
          <w:sz w:val="22"/>
          <w:szCs w:val="22"/>
        </w:rPr>
        <w:t xml:space="preserve"> без учета кредитного риска.</w:t>
      </w:r>
    </w:p>
    <w:p w:rsidR="008D41FE" w:rsidRPr="00D165D1" w:rsidRDefault="008D41FE" w:rsidP="008D41FE">
      <w:pPr>
        <w:pStyle w:val="ac"/>
        <w:spacing w:after="0" w:line="360" w:lineRule="auto"/>
        <w:ind w:left="1" w:firstLine="566"/>
        <w:jc w:val="both"/>
        <w:rPr>
          <w:rFonts w:ascii="Times New Roman" w:hAnsi="Times New Roman"/>
        </w:rPr>
      </w:pPr>
    </w:p>
    <w:p w:rsidR="008D41FE" w:rsidRPr="00D165D1" w:rsidRDefault="008D41FE" w:rsidP="008D41FE">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8D41FE" w:rsidRPr="00D165D1" w:rsidRDefault="008D41FE" w:rsidP="008D41FE">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8D41FE" w:rsidRPr="00D165D1" w:rsidRDefault="008D41FE" w:rsidP="008D41FE">
      <w:pPr>
        <w:pStyle w:val="ac"/>
        <w:spacing w:after="0" w:line="360" w:lineRule="auto"/>
        <w:ind w:left="927"/>
        <w:jc w:val="both"/>
        <w:rPr>
          <w:rFonts w:ascii="Times New Roman" w:hAnsi="Times New Roman"/>
        </w:rPr>
      </w:pPr>
    </w:p>
    <w:p w:rsidR="008D41FE" w:rsidRPr="00D165D1" w:rsidRDefault="008D41FE" w:rsidP="008D41FE">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8D41FE" w:rsidRPr="00D165D1" w:rsidRDefault="008D41FE" w:rsidP="008D41FE">
      <w:pPr>
        <w:pStyle w:val="ac"/>
        <w:spacing w:after="0" w:line="360" w:lineRule="auto"/>
        <w:ind w:left="1" w:firstLine="566"/>
        <w:jc w:val="both"/>
        <w:rPr>
          <w:rFonts w:ascii="Times New Roman" w:hAnsi="Times New Roman"/>
        </w:rPr>
      </w:pPr>
    </w:p>
    <w:p w:rsidR="008D41FE" w:rsidRPr="00D165D1" w:rsidRDefault="008D41FE" w:rsidP="008D41FE">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8D41FE" w:rsidRPr="00D165D1" w:rsidRDefault="008D41FE" w:rsidP="008D41FE">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8D41FE" w:rsidRPr="00D165D1" w:rsidRDefault="008D41FE" w:rsidP="008D41FE">
      <w:pPr>
        <w:pStyle w:val="ac"/>
        <w:spacing w:after="0" w:line="360" w:lineRule="auto"/>
        <w:jc w:val="both"/>
        <w:rPr>
          <w:rFonts w:ascii="Times New Roman" w:hAnsi="Times New Roman"/>
          <w:szCs w:val="24"/>
        </w:rPr>
      </w:pPr>
    </w:p>
    <w:p w:rsidR="008D41FE" w:rsidRPr="00D165D1" w:rsidRDefault="008D41FE" w:rsidP="008D41FE">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8D41FE" w:rsidRPr="00D165D1" w:rsidTr="000D4458">
        <w:trPr>
          <w:trHeight w:val="347"/>
        </w:trPr>
        <w:tc>
          <w:tcPr>
            <w:tcW w:w="1384" w:type="dxa"/>
            <w:vMerge w:val="restart"/>
            <w:shd w:val="clear" w:color="auto" w:fill="D8D8D8"/>
          </w:tcPr>
          <w:p w:rsidR="008D41FE" w:rsidRPr="00D165D1" w:rsidRDefault="008D41FE" w:rsidP="000D4458">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8D41FE" w:rsidRPr="00D165D1" w:rsidRDefault="008D41F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8D41FE" w:rsidRPr="00D165D1" w:rsidRDefault="008D41F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8D41FE" w:rsidRPr="00D165D1" w:rsidRDefault="008D41FE"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8D41FE" w:rsidRPr="00D165D1" w:rsidRDefault="008D41FE"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8D41FE" w:rsidRPr="00D165D1" w:rsidRDefault="008D41FE"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8D41FE" w:rsidRPr="00D165D1" w:rsidTr="000D4458">
        <w:trPr>
          <w:trHeight w:val="435"/>
        </w:trPr>
        <w:tc>
          <w:tcPr>
            <w:tcW w:w="1384" w:type="dxa"/>
            <w:vMerge/>
          </w:tcPr>
          <w:p w:rsidR="008D41FE" w:rsidRPr="00D165D1" w:rsidRDefault="008D41FE" w:rsidP="000D4458">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8D41FE" w:rsidRPr="00D165D1" w:rsidRDefault="008D41FE" w:rsidP="000D4458">
            <w:pPr>
              <w:spacing w:line="360" w:lineRule="auto"/>
              <w:rPr>
                <w:rFonts w:ascii="Times New Roman" w:hAnsi="Times New Roman"/>
                <w:b/>
                <w:bCs/>
                <w:color w:val="000000"/>
                <w:sz w:val="18"/>
                <w:szCs w:val="18"/>
              </w:rPr>
            </w:pPr>
          </w:p>
        </w:tc>
        <w:tc>
          <w:tcPr>
            <w:tcW w:w="1134" w:type="dxa"/>
            <w:vMerge/>
            <w:vAlign w:val="center"/>
            <w:hideMark/>
          </w:tcPr>
          <w:p w:rsidR="008D41FE" w:rsidRPr="00D165D1" w:rsidRDefault="008D41FE" w:rsidP="000D4458">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8D41FE" w:rsidRPr="00D165D1" w:rsidRDefault="008D41FE" w:rsidP="000D4458">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8D41FE" w:rsidRPr="00D165D1" w:rsidRDefault="008D41FE" w:rsidP="000D4458">
            <w:pPr>
              <w:spacing w:line="360" w:lineRule="auto"/>
              <w:jc w:val="center"/>
              <w:rPr>
                <w:rFonts w:ascii="Times New Roman" w:hAnsi="Times New Roman"/>
                <w:b/>
                <w:bCs/>
                <w:color w:val="000000"/>
                <w:sz w:val="18"/>
                <w:szCs w:val="18"/>
              </w:rPr>
            </w:pPr>
          </w:p>
        </w:tc>
      </w:tr>
      <w:tr w:rsidR="008D41FE" w:rsidRPr="00D165D1" w:rsidTr="000D4458">
        <w:trPr>
          <w:trHeight w:val="347"/>
        </w:trPr>
        <w:tc>
          <w:tcPr>
            <w:tcW w:w="1384" w:type="dxa"/>
            <w:vMerge w:val="restart"/>
            <w:shd w:val="clear" w:color="auto" w:fill="DEEAF6"/>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8D41FE" w:rsidRPr="00D165D1" w:rsidTr="000D4458">
        <w:trPr>
          <w:trHeight w:val="347"/>
        </w:trPr>
        <w:tc>
          <w:tcPr>
            <w:tcW w:w="1384" w:type="dxa"/>
            <w:vMerge/>
            <w:shd w:val="clear" w:color="auto" w:fill="DEEAF6"/>
          </w:tcPr>
          <w:p w:rsidR="008D41FE" w:rsidRPr="00D165D1" w:rsidRDefault="008D41F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8D41FE" w:rsidRPr="00D165D1" w:rsidRDefault="008D41FE" w:rsidP="000D4458">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8D41FE" w:rsidRPr="00D165D1" w:rsidTr="000D4458">
        <w:trPr>
          <w:trHeight w:val="347"/>
        </w:trPr>
        <w:tc>
          <w:tcPr>
            <w:tcW w:w="1384" w:type="dxa"/>
            <w:vMerge/>
            <w:shd w:val="clear" w:color="auto" w:fill="DEEAF6"/>
          </w:tcPr>
          <w:p w:rsidR="008D41FE" w:rsidRPr="00D165D1" w:rsidRDefault="008D41FE"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8D41FE" w:rsidRPr="00D165D1" w:rsidRDefault="008D41F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8D41FE" w:rsidRPr="00D165D1" w:rsidTr="000D4458">
        <w:trPr>
          <w:trHeight w:val="1090"/>
        </w:trPr>
        <w:tc>
          <w:tcPr>
            <w:tcW w:w="1384" w:type="dxa"/>
            <w:vMerge/>
            <w:shd w:val="clear" w:color="auto" w:fill="DEEAF6"/>
          </w:tcPr>
          <w:p w:rsidR="008D41FE" w:rsidRPr="00D165D1" w:rsidRDefault="008D41FE"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8D41FE" w:rsidRPr="00D165D1" w:rsidRDefault="008D41FE"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8D41FE" w:rsidRPr="00D165D1" w:rsidTr="000D4458">
        <w:trPr>
          <w:trHeight w:val="347"/>
        </w:trPr>
        <w:tc>
          <w:tcPr>
            <w:tcW w:w="1384" w:type="dxa"/>
            <w:vMerge/>
            <w:shd w:val="clear" w:color="auto" w:fill="DEEAF6"/>
          </w:tcPr>
          <w:p w:rsidR="008D41FE" w:rsidRPr="00D165D1" w:rsidRDefault="008D41F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8D41FE" w:rsidRPr="00D165D1" w:rsidTr="000D4458">
        <w:trPr>
          <w:trHeight w:val="347"/>
        </w:trPr>
        <w:tc>
          <w:tcPr>
            <w:tcW w:w="1384" w:type="dxa"/>
            <w:vMerge/>
            <w:shd w:val="clear" w:color="auto" w:fill="DEEAF6"/>
          </w:tcPr>
          <w:p w:rsidR="008D41FE" w:rsidRPr="00D165D1" w:rsidRDefault="008D41FE"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8D41FE" w:rsidRPr="00D165D1" w:rsidRDefault="008D41FE"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8D41FE" w:rsidRPr="00D165D1" w:rsidTr="000D4458">
        <w:trPr>
          <w:trHeight w:val="347"/>
        </w:trPr>
        <w:tc>
          <w:tcPr>
            <w:tcW w:w="1384" w:type="dxa"/>
            <w:vMerge w:val="restart"/>
            <w:shd w:val="clear" w:color="auto" w:fill="FBE4D5"/>
          </w:tcPr>
          <w:p w:rsidR="008D41FE" w:rsidRPr="00D165D1" w:rsidRDefault="008D41FE"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8D41FE" w:rsidRPr="00D165D1" w:rsidTr="000D4458">
        <w:trPr>
          <w:trHeight w:val="457"/>
        </w:trPr>
        <w:tc>
          <w:tcPr>
            <w:tcW w:w="1384" w:type="dxa"/>
            <w:vMerge/>
            <w:shd w:val="clear" w:color="auto" w:fill="FBE4D5"/>
          </w:tcPr>
          <w:p w:rsidR="008D41FE" w:rsidRPr="00D165D1" w:rsidRDefault="008D41FE"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8D41FE" w:rsidRPr="00D165D1" w:rsidTr="000D4458">
        <w:trPr>
          <w:trHeight w:val="347"/>
        </w:trPr>
        <w:tc>
          <w:tcPr>
            <w:tcW w:w="1384" w:type="dxa"/>
            <w:vMerge/>
            <w:shd w:val="clear" w:color="auto" w:fill="FBE4D5"/>
          </w:tcPr>
          <w:p w:rsidR="008D41FE" w:rsidRPr="00D165D1" w:rsidRDefault="008D41FE"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8D41FE" w:rsidRPr="00D165D1" w:rsidRDefault="008D41FE"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8D41FE" w:rsidRPr="00D165D1" w:rsidTr="000D4458">
        <w:trPr>
          <w:trHeight w:val="347"/>
        </w:trPr>
        <w:tc>
          <w:tcPr>
            <w:tcW w:w="1384" w:type="dxa"/>
            <w:shd w:val="clear" w:color="auto" w:fill="E5DFEC" w:themeFill="accent4" w:themeFillTint="33"/>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8D41FE" w:rsidRPr="00D165D1" w:rsidRDefault="008D41FE"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8D41FE" w:rsidRPr="00D165D1" w:rsidRDefault="008D41FE"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8D41FE" w:rsidRPr="00D165D1" w:rsidRDefault="008D41FE" w:rsidP="008D41FE">
      <w:pPr>
        <w:pStyle w:val="ac"/>
        <w:spacing w:after="0" w:line="360" w:lineRule="auto"/>
        <w:jc w:val="both"/>
        <w:rPr>
          <w:rFonts w:ascii="Times New Roman" w:hAnsi="Times New Roman"/>
          <w:szCs w:val="24"/>
        </w:rPr>
      </w:pPr>
    </w:p>
    <w:p w:rsidR="008D41FE" w:rsidRPr="00D165D1" w:rsidRDefault="008D41FE" w:rsidP="008D41FE">
      <w:pPr>
        <w:pStyle w:val="ac"/>
        <w:spacing w:after="0" w:line="360" w:lineRule="auto"/>
        <w:jc w:val="both"/>
        <w:rPr>
          <w:rFonts w:ascii="Times New Roman" w:hAnsi="Times New Roman"/>
          <w:szCs w:val="24"/>
        </w:rPr>
      </w:pPr>
    </w:p>
    <w:p w:rsidR="008D41FE" w:rsidRPr="00D165D1" w:rsidRDefault="008D41FE" w:rsidP="008D41FE">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8D41FE" w:rsidRPr="00D165D1" w:rsidRDefault="008D41FE" w:rsidP="008D41FE">
      <w:pPr>
        <w:spacing w:after="0" w:line="360" w:lineRule="auto"/>
        <w:jc w:val="both"/>
        <w:rPr>
          <w:rFonts w:ascii="Times New Roman" w:hAnsi="Times New Roman"/>
          <w:szCs w:val="24"/>
        </w:rPr>
      </w:pPr>
    </w:p>
    <w:p w:rsidR="008D41FE" w:rsidRPr="00D165D1" w:rsidRDefault="008D41FE" w:rsidP="008D41FE">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8D41FE" w:rsidRPr="00D165D1" w:rsidRDefault="008D41FE" w:rsidP="008D41FE">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8D41FE" w:rsidRPr="00D165D1" w:rsidRDefault="008D41FE" w:rsidP="008D41FE">
      <w:pPr>
        <w:pStyle w:val="ac"/>
        <w:spacing w:after="0" w:line="360" w:lineRule="auto"/>
        <w:jc w:val="both"/>
        <w:rPr>
          <w:rFonts w:ascii="Times New Roman" w:hAnsi="Times New Roman"/>
        </w:rPr>
      </w:pPr>
    </w:p>
    <w:p w:rsidR="008D41FE" w:rsidRPr="00D165D1" w:rsidRDefault="008D41FE" w:rsidP="008D41FE">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8D41FE" w:rsidRPr="00D165D1" w:rsidRDefault="008D41FE" w:rsidP="008D41F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w:t>
      </w:r>
      <w:r>
        <w:rPr>
          <w:rFonts w:ascii="Times New Roman" w:hAnsi="Times New Roman"/>
        </w:rPr>
        <w:t>–</w:t>
      </w:r>
      <w:r w:rsidRPr="00D165D1">
        <w:rPr>
          <w:rFonts w:ascii="Times New Roman" w:hAnsi="Times New Roman"/>
        </w:rPr>
        <w:t xml:space="preserve"> </w:t>
      </w:r>
      <w:r w:rsidRPr="00D165D1">
        <w:rPr>
          <w:rFonts w:ascii="Times New Roman" w:hAnsi="Times New Roman"/>
          <w:b/>
        </w:rPr>
        <w:t>RUCBITRBBB</w:t>
      </w:r>
      <w:r>
        <w:rPr>
          <w:rFonts w:ascii="Times New Roman" w:hAnsi="Times New Roman"/>
          <w:b/>
        </w:rPr>
        <w:t>3</w:t>
      </w:r>
      <w:r w:rsidRPr="00D165D1">
        <w:rPr>
          <w:rFonts w:ascii="Times New Roman" w:hAnsi="Times New Roman"/>
          <w:b/>
        </w:rPr>
        <w:t>Y</w:t>
      </w:r>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Описание индекса - </w:t>
      </w:r>
      <w:hyperlink r:id="rId109" w:history="1">
        <w:r w:rsidRPr="00D165D1">
          <w:rPr>
            <w:rFonts w:ascii="Times New Roman" w:hAnsi="Times New Roman"/>
            <w:color w:val="0563C1"/>
            <w:u w:val="single"/>
          </w:rPr>
          <w:t>http://moex.com/a2197</w:t>
        </w:r>
      </w:hyperlink>
      <w:r w:rsidRPr="00D165D1">
        <w:rPr>
          <w:rFonts w:ascii="Times New Roman" w:hAnsi="Times New Roman"/>
        </w:rPr>
        <w:t>.</w:t>
      </w:r>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Архив значений - </w:t>
      </w:r>
      <w:hyperlink r:id="rId110" w:history="1">
        <w:r w:rsidRPr="00D165D1">
          <w:rPr>
            <w:rFonts w:ascii="Times New Roman" w:hAnsi="Times New Roman"/>
            <w:color w:val="0563C1"/>
            <w:u w:val="single"/>
          </w:rPr>
          <w:t>http://moex.com/ru/index/RUCBITRBBB3Y/archive</w:t>
        </w:r>
      </w:hyperlink>
    </w:p>
    <w:p w:rsidR="008D41FE" w:rsidRPr="00D165D1" w:rsidRDefault="008D41FE" w:rsidP="008D41FE">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8D41FE" w:rsidRPr="00D165D1" w:rsidRDefault="008D41FE" w:rsidP="008D41F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Описание индекса - </w:t>
      </w:r>
      <w:hyperlink r:id="rId111" w:history="1">
        <w:r w:rsidRPr="00D165D1">
          <w:rPr>
            <w:rFonts w:ascii="Times New Roman" w:hAnsi="Times New Roman"/>
            <w:color w:val="0563C1"/>
            <w:u w:val="single"/>
          </w:rPr>
          <w:t>http://moex.com/a2196</w:t>
        </w:r>
      </w:hyperlink>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Архив значений - </w:t>
      </w:r>
      <w:hyperlink r:id="rId112" w:history="1">
        <w:r w:rsidRPr="00D165D1">
          <w:rPr>
            <w:rFonts w:ascii="Times New Roman" w:hAnsi="Times New Roman"/>
            <w:color w:val="0563C1"/>
            <w:u w:val="single"/>
          </w:rPr>
          <w:t>http://moex.com/ru/index/RUCBITRBB3Y/archive</w:t>
        </w:r>
      </w:hyperlink>
    </w:p>
    <w:p w:rsidR="008D41FE" w:rsidRPr="00D165D1" w:rsidRDefault="008D41FE" w:rsidP="008D41FE">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8D41FE" w:rsidRPr="00D165D1" w:rsidRDefault="008D41FE" w:rsidP="008D41FE">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Описание индекса - </w:t>
      </w:r>
      <w:hyperlink r:id="rId113" w:history="1">
        <w:r w:rsidRPr="00D165D1">
          <w:rPr>
            <w:rFonts w:ascii="Times New Roman" w:hAnsi="Times New Roman"/>
            <w:color w:val="0563C1"/>
            <w:u w:val="single"/>
          </w:rPr>
          <w:t>http://moex.com/a2195</w:t>
        </w:r>
      </w:hyperlink>
    </w:p>
    <w:p w:rsidR="008D41FE" w:rsidRPr="00D165D1" w:rsidRDefault="008D41FE" w:rsidP="008D41FE">
      <w:pPr>
        <w:spacing w:line="360" w:lineRule="auto"/>
        <w:ind w:left="1418"/>
        <w:rPr>
          <w:rFonts w:ascii="Times New Roman" w:hAnsi="Times New Roman"/>
        </w:rPr>
      </w:pPr>
      <w:r w:rsidRPr="00D165D1">
        <w:rPr>
          <w:rFonts w:ascii="Times New Roman" w:hAnsi="Times New Roman"/>
        </w:rPr>
        <w:t xml:space="preserve">Архив значений - </w:t>
      </w:r>
      <w:hyperlink r:id="rId114" w:history="1">
        <w:r w:rsidRPr="00D165D1">
          <w:rPr>
            <w:rFonts w:ascii="Times New Roman" w:hAnsi="Times New Roman"/>
            <w:color w:val="0563C1"/>
            <w:u w:val="single"/>
          </w:rPr>
          <w:t>http://moex.com/ru/index/RUCBITRB3Y/archive/</w:t>
        </w:r>
      </w:hyperlink>
    </w:p>
    <w:p w:rsidR="008D41FE" w:rsidRPr="00D165D1" w:rsidRDefault="008D41FE" w:rsidP="008D41FE">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8D41FE" w:rsidRPr="00D165D1" w:rsidRDefault="008D41FE" w:rsidP="008D41FE">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8D41FE"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8D41FE" w:rsidRPr="00D165D1" w:rsidRDefault="008D41FE" w:rsidP="000D4458">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8D41FE" w:rsidRPr="00D165D1" w:rsidRDefault="008D41FE" w:rsidP="000D4458">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8D41FE" w:rsidRPr="00D165D1" w:rsidRDefault="008D41FE" w:rsidP="000D4458">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8D41FE" w:rsidRPr="00D165D1" w:rsidRDefault="008D41FE" w:rsidP="000D4458">
            <w:pPr>
              <w:spacing w:line="360" w:lineRule="auto"/>
              <w:rPr>
                <w:rFonts w:ascii="Times New Roman" w:hAnsi="Times New Roman"/>
                <w:bCs/>
                <w:color w:val="000000"/>
                <w:szCs w:val="24"/>
              </w:rPr>
            </w:pP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RUCBITRBBB</w:t>
            </w:r>
            <w:r w:rsidR="00D15B85">
              <w:rPr>
                <w:rFonts w:ascii="Times New Roman" w:hAnsi="Times New Roman"/>
                <w:b/>
                <w:szCs w:val="24"/>
                <w:lang w:val="en-US"/>
              </w:rPr>
              <w:t>3</w:t>
            </w:r>
            <w:r w:rsidRPr="00D165D1">
              <w:rPr>
                <w:rFonts w:ascii="Times New Roman" w:hAnsi="Times New Roman"/>
                <w:b/>
                <w:szCs w:val="24"/>
              </w:rPr>
              <w:t>Y</w:t>
            </w: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8D41FE" w:rsidRPr="00D165D1" w:rsidRDefault="008D41FE" w:rsidP="000D4458">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r w:rsidR="008D41FE"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r w:rsidR="008D41FE"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8D41FE" w:rsidRPr="00D165D1" w:rsidRDefault="008D41FE"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8D41FE"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r w:rsidR="008D41FE"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8D41FE" w:rsidRPr="00D165D1" w:rsidRDefault="008D41FE"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8D41FE" w:rsidRPr="00D165D1" w:rsidRDefault="008D41FE" w:rsidP="000D4458">
            <w:pPr>
              <w:spacing w:line="360" w:lineRule="auto"/>
              <w:rPr>
                <w:rFonts w:ascii="Times New Roman" w:hAnsi="Times New Roman"/>
                <w:b/>
                <w:bCs/>
                <w:color w:val="000000"/>
                <w:szCs w:val="24"/>
              </w:rPr>
            </w:pPr>
          </w:p>
        </w:tc>
      </w:tr>
    </w:tbl>
    <w:p w:rsidR="008D41FE" w:rsidRPr="00D165D1" w:rsidRDefault="008D41FE" w:rsidP="008D41FE">
      <w:pPr>
        <w:spacing w:after="0" w:line="360" w:lineRule="auto"/>
        <w:jc w:val="both"/>
        <w:rPr>
          <w:rFonts w:ascii="Times New Roman" w:hAnsi="Times New Roman"/>
          <w:szCs w:val="24"/>
        </w:rPr>
      </w:pPr>
    </w:p>
    <w:p w:rsidR="008D41FE" w:rsidRPr="00D165D1" w:rsidRDefault="008D41FE" w:rsidP="008D41FE">
      <w:pPr>
        <w:spacing w:after="0" w:line="360" w:lineRule="auto"/>
        <w:jc w:val="both"/>
        <w:rPr>
          <w:rFonts w:ascii="Times New Roman" w:hAnsi="Times New Roman"/>
          <w:szCs w:val="24"/>
        </w:rPr>
      </w:pPr>
    </w:p>
    <w:p w:rsidR="008D41FE" w:rsidRPr="00D165D1" w:rsidRDefault="008D41FE" w:rsidP="008D41FE">
      <w:pPr>
        <w:spacing w:after="0" w:line="360" w:lineRule="auto"/>
        <w:jc w:val="both"/>
        <w:rPr>
          <w:rFonts w:ascii="Times New Roman" w:hAnsi="Times New Roman"/>
          <w:szCs w:val="24"/>
        </w:rPr>
      </w:pPr>
    </w:p>
    <w:p w:rsidR="008D41FE" w:rsidRPr="00D165D1" w:rsidRDefault="008D41FE" w:rsidP="008D41FE">
      <w:pPr>
        <w:spacing w:after="0" w:line="360" w:lineRule="auto"/>
        <w:jc w:val="both"/>
        <w:rPr>
          <w:rFonts w:ascii="Times New Roman" w:hAnsi="Times New Roman"/>
          <w:szCs w:val="24"/>
        </w:rPr>
      </w:pPr>
    </w:p>
    <w:p w:rsidR="008D41FE" w:rsidRPr="00D165D1" w:rsidRDefault="008D41FE" w:rsidP="008D41FE">
      <w:pPr>
        <w:spacing w:after="0" w:line="360" w:lineRule="auto"/>
        <w:jc w:val="both"/>
        <w:rPr>
          <w:rFonts w:ascii="Times New Roman" w:hAnsi="Times New Roman"/>
          <w:szCs w:val="24"/>
        </w:rPr>
      </w:pPr>
    </w:p>
    <w:p w:rsidR="008D41FE" w:rsidRDefault="008D41FE" w:rsidP="008D41FE">
      <w:pPr>
        <w:pStyle w:val="ac"/>
        <w:spacing w:after="0" w:line="360" w:lineRule="auto"/>
        <w:jc w:val="both"/>
        <w:rPr>
          <w:rFonts w:ascii="Times New Roman" w:hAnsi="Times New Roman"/>
          <w:b/>
          <w:szCs w:val="24"/>
        </w:rPr>
      </w:pPr>
    </w:p>
    <w:p w:rsidR="008D41FE" w:rsidRDefault="008D41FE" w:rsidP="008D41FE">
      <w:pPr>
        <w:pStyle w:val="ac"/>
        <w:spacing w:after="0" w:line="360" w:lineRule="auto"/>
        <w:jc w:val="both"/>
        <w:rPr>
          <w:rFonts w:ascii="Times New Roman" w:hAnsi="Times New Roman"/>
          <w:b/>
          <w:szCs w:val="24"/>
        </w:rPr>
      </w:pPr>
    </w:p>
    <w:p w:rsidR="008D41FE" w:rsidRDefault="008D41FE" w:rsidP="008D41FE">
      <w:pPr>
        <w:pStyle w:val="ac"/>
        <w:spacing w:after="0" w:line="360" w:lineRule="auto"/>
        <w:jc w:val="both"/>
        <w:rPr>
          <w:rFonts w:ascii="Times New Roman" w:hAnsi="Times New Roman"/>
          <w:b/>
          <w:szCs w:val="24"/>
        </w:rPr>
      </w:pPr>
    </w:p>
    <w:p w:rsidR="008D41FE" w:rsidRDefault="008D41FE" w:rsidP="008D41FE">
      <w:pPr>
        <w:pStyle w:val="ac"/>
        <w:spacing w:after="0" w:line="360" w:lineRule="auto"/>
        <w:jc w:val="both"/>
        <w:rPr>
          <w:rFonts w:ascii="Times New Roman" w:hAnsi="Times New Roman"/>
          <w:b/>
          <w:szCs w:val="24"/>
        </w:rPr>
      </w:pPr>
    </w:p>
    <w:p w:rsidR="008D41FE" w:rsidRDefault="008D41FE" w:rsidP="008D41FE">
      <w:pPr>
        <w:pStyle w:val="ac"/>
        <w:spacing w:after="0" w:line="360" w:lineRule="auto"/>
        <w:jc w:val="both"/>
        <w:rPr>
          <w:rFonts w:ascii="Times New Roman" w:hAnsi="Times New Roman"/>
          <w:b/>
          <w:szCs w:val="24"/>
        </w:rPr>
      </w:pPr>
    </w:p>
    <w:p w:rsidR="008D41FE" w:rsidRPr="001918CF" w:rsidRDefault="008D41FE" w:rsidP="008D41FE">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8D41FE" w:rsidRPr="00D165D1" w:rsidRDefault="008D41FE" w:rsidP="008D41FE">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8D41FE" w:rsidRPr="00D165D1" w:rsidRDefault="008D41FE" w:rsidP="008D41FE">
      <w:pPr>
        <w:spacing w:line="360" w:lineRule="auto"/>
        <w:ind w:firstLine="567"/>
        <w:jc w:val="both"/>
        <w:rPr>
          <w:rFonts w:ascii="Times New Roman" w:hAnsi="Times New Roman"/>
          <w:szCs w:val="24"/>
        </w:rPr>
      </w:pPr>
    </w:p>
    <w:p w:rsidR="008D41FE" w:rsidRPr="00D165D1" w:rsidRDefault="008D41FE" w:rsidP="008D41FE">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8D41FE" w:rsidRPr="00D165D1" w:rsidRDefault="008D41FE" w:rsidP="008D41FE">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8D41FE" w:rsidRPr="00D165D1" w:rsidRDefault="00ED2F74" w:rsidP="008D41FE">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8D41FE" w:rsidRPr="00D165D1" w:rsidRDefault="008D41FE" w:rsidP="008D41FE">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8D41FE" w:rsidRPr="00D165D1" w:rsidRDefault="00ED2F74" w:rsidP="008D41FE">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8D41FE" w:rsidRPr="00D165D1">
        <w:rPr>
          <w:rFonts w:ascii="Times New Roman" w:eastAsiaTheme="minorEastAsia" w:hAnsi="Times New Roman"/>
        </w:rPr>
        <w:t xml:space="preserve"> – вероятность дефолта на срок от даты расчета до даты погашения/оферты;</w:t>
      </w:r>
    </w:p>
    <w:p w:rsidR="008D41FE" w:rsidRPr="00D165D1" w:rsidRDefault="008D41FE" w:rsidP="008D41FE">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8D41FE" w:rsidRPr="00D165D1" w:rsidRDefault="00ED2F74" w:rsidP="008D41FE">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8D41FE" w:rsidRPr="00D165D1">
        <w:rPr>
          <w:rFonts w:ascii="Times New Roman" w:eastAsiaTheme="minorEastAsia" w:hAnsi="Times New Roman"/>
        </w:rPr>
        <w:t xml:space="preserve"> – количество календарных дней до погашения/оферты;</w:t>
      </w:r>
    </w:p>
    <w:p w:rsidR="008D41FE" w:rsidRPr="00D165D1" w:rsidRDefault="008D41FE" w:rsidP="008D41FE">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8D41FE" w:rsidRPr="00D165D1" w:rsidRDefault="008D41FE" w:rsidP="008D41FE">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8D41FE" w:rsidRDefault="008D41FE" w:rsidP="008D41FE">
      <w:pPr>
        <w:spacing w:line="360" w:lineRule="auto"/>
        <w:jc w:val="both"/>
        <w:rPr>
          <w:rFonts w:ascii="Verdana" w:hAnsi="Verdana"/>
          <w:szCs w:val="24"/>
        </w:rPr>
      </w:pPr>
    </w:p>
    <w:p w:rsidR="008D41FE" w:rsidRPr="00C31FA9" w:rsidRDefault="008D41FE" w:rsidP="008D41FE">
      <w:pPr>
        <w:jc w:val="both"/>
        <w:rPr>
          <w:rFonts w:ascii="Times New Roman" w:hAnsi="Times New Roman"/>
        </w:rPr>
      </w:pPr>
    </w:p>
    <w:p w:rsidR="008D41FE" w:rsidRPr="00C31FA9" w:rsidRDefault="008D41FE" w:rsidP="008D41FE">
      <w:pPr>
        <w:spacing w:after="0"/>
        <w:ind w:left="9923"/>
        <w:jc w:val="both"/>
        <w:rPr>
          <w:rFonts w:ascii="Times New Roman" w:hAnsi="Times New Roman"/>
          <w:b/>
          <w:sz w:val="20"/>
          <w:szCs w:val="20"/>
        </w:rPr>
        <w:sectPr w:rsidR="008D41FE" w:rsidRPr="00C31FA9" w:rsidSect="00D41B68">
          <w:pgSz w:w="12240" w:h="15840"/>
          <w:pgMar w:top="1134" w:right="709" w:bottom="992" w:left="1701" w:header="720" w:footer="720" w:gutter="0"/>
          <w:cols w:space="720"/>
          <w:noEndnote/>
          <w:docGrid w:linePitch="299"/>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7</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p>
    <w:p w:rsidR="008D41FE" w:rsidRPr="00C31FA9" w:rsidRDefault="008D41FE" w:rsidP="008D41FE">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8D41FE" w:rsidRPr="00C31FA9" w:rsidTr="000D4458">
        <w:tc>
          <w:tcPr>
            <w:tcW w:w="3746" w:type="dxa"/>
            <w:shd w:val="clear" w:color="auto" w:fill="A6A6A6" w:themeFill="background1" w:themeFillShade="A6"/>
          </w:tcPr>
          <w:p w:rsidR="008D41FE" w:rsidRPr="00C31FA9" w:rsidRDefault="008D41F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8D41FE" w:rsidRPr="00C31FA9" w:rsidRDefault="008D41FE" w:rsidP="000D4458">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8D41FE" w:rsidRPr="00C31FA9" w:rsidRDefault="008D41F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8D41FE" w:rsidRPr="00C31FA9" w:rsidRDefault="008D41FE"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8D41FE" w:rsidRPr="00C31FA9" w:rsidTr="000D4458">
        <w:tc>
          <w:tcPr>
            <w:tcW w:w="3746" w:type="dxa"/>
          </w:tcPr>
          <w:p w:rsidR="008D41FE" w:rsidRPr="00C31FA9" w:rsidRDefault="008D41FE" w:rsidP="000D4458">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8D41FE" w:rsidRPr="00C31FA9" w:rsidRDefault="008D41FE" w:rsidP="000D4458">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vAlign w:val="center"/>
          </w:tcPr>
          <w:p w:rsidR="008D41FE" w:rsidRPr="00C31FA9" w:rsidRDefault="008D41F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ПИФ по договору</w:t>
            </w:r>
          </w:p>
        </w:tc>
        <w:tc>
          <w:tcPr>
            <w:tcW w:w="3760" w:type="dxa"/>
            <w:vMerge w:val="restart"/>
            <w:vAlign w:val="center"/>
          </w:tcPr>
          <w:p w:rsidR="008D41FE" w:rsidRPr="00C31FA9" w:rsidRDefault="008D41FE" w:rsidP="000D4458">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8D41FE" w:rsidRPr="00C31FA9" w:rsidTr="000D4458">
        <w:tc>
          <w:tcPr>
            <w:tcW w:w="3746"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w:t>
            </w:r>
          </w:p>
        </w:tc>
        <w:tc>
          <w:tcPr>
            <w:tcW w:w="3546" w:type="dxa"/>
            <w:vAlign w:val="center"/>
          </w:tcPr>
          <w:p w:rsidR="008D41FE" w:rsidRPr="00C31FA9" w:rsidRDefault="008D41F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vAlign w:val="center"/>
          </w:tcPr>
          <w:p w:rsidR="008D41FE" w:rsidRPr="00C31FA9" w:rsidRDefault="008D41FE"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760" w:type="dxa"/>
            <w:vMerge/>
            <w:vAlign w:val="center"/>
          </w:tcPr>
          <w:p w:rsidR="008D41FE" w:rsidRPr="00C31FA9" w:rsidRDefault="008D41FE" w:rsidP="000D4458">
            <w:pPr>
              <w:pStyle w:val="ac"/>
              <w:spacing w:after="0" w:line="240" w:lineRule="auto"/>
              <w:ind w:left="0"/>
              <w:jc w:val="center"/>
              <w:rPr>
                <w:rFonts w:ascii="Times New Roman" w:hAnsi="Times New Roman"/>
                <w:sz w:val="20"/>
                <w:szCs w:val="20"/>
              </w:rPr>
            </w:pPr>
          </w:p>
        </w:tc>
      </w:tr>
      <w:tr w:rsidR="008D41FE" w:rsidRPr="00C31FA9" w:rsidTr="000D4458">
        <w:tc>
          <w:tcPr>
            <w:tcW w:w="3746"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  при обмене</w:t>
            </w:r>
          </w:p>
        </w:tc>
        <w:tc>
          <w:tcPr>
            <w:tcW w:w="3546" w:type="dxa"/>
          </w:tcPr>
          <w:p w:rsidR="008D41FE" w:rsidRPr="00C31FA9" w:rsidRDefault="008D41FE"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поступившего в оплату обмена паев</w:t>
            </w:r>
          </w:p>
        </w:tc>
        <w:tc>
          <w:tcPr>
            <w:tcW w:w="2948" w:type="dxa"/>
          </w:tcPr>
          <w:p w:rsidR="008D41FE" w:rsidRPr="00C31FA9" w:rsidRDefault="008D41FE"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скидок/надбавок агенту из ПИФ согласно банковской выписке</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8D41FE" w:rsidRPr="00C31FA9" w:rsidRDefault="008D41FE" w:rsidP="000D4458">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обязательства по выплате дохода (в том числе </w:t>
            </w:r>
            <w:proofErr w:type="gramStart"/>
            <w:r w:rsidRPr="00C31FA9">
              <w:rPr>
                <w:rFonts w:ascii="Times New Roman" w:hAnsi="Times New Roman"/>
                <w:sz w:val="20"/>
                <w:szCs w:val="20"/>
              </w:rPr>
              <w:t>дата</w:t>
            </w:r>
            <w:proofErr w:type="gramEnd"/>
            <w:r w:rsidRPr="00C31FA9">
              <w:rPr>
                <w:rFonts w:ascii="Times New Roman" w:hAnsi="Times New Roman"/>
                <w:sz w:val="20"/>
                <w:szCs w:val="20"/>
              </w:rPr>
              <w:t xml:space="preserve"> указанная в сообщении о выплате дохода по </w:t>
            </w:r>
            <w:r w:rsidRPr="00C31FA9">
              <w:rPr>
                <w:rFonts w:ascii="Times New Roman" w:hAnsi="Times New Roman"/>
                <w:sz w:val="20"/>
                <w:szCs w:val="20"/>
              </w:rPr>
              <w:lastRenderedPageBreak/>
              <w:t xml:space="preserve">инвестиционным паям </w:t>
            </w:r>
            <w:r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Pr="00C31FA9">
              <w:rPr>
                <w:rFonts w:ascii="Times New Roman" w:hAnsi="Times New Roman"/>
                <w:sz w:val="20"/>
                <w:szCs w:val="20"/>
              </w:rPr>
              <w:t>)</w:t>
            </w:r>
          </w:p>
          <w:p w:rsidR="008D41FE" w:rsidRPr="00C31FA9" w:rsidRDefault="008D41FE" w:rsidP="000D4458">
            <w:pPr>
              <w:spacing w:after="0" w:line="240" w:lineRule="auto"/>
              <w:rPr>
                <w:rFonts w:ascii="Times New Roman" w:eastAsia="Times New Roman" w:hAnsi="Times New Roman"/>
                <w:bCs/>
                <w:color w:val="000000"/>
                <w:sz w:val="20"/>
                <w:szCs w:val="20"/>
                <w:lang w:eastAsia="ru-RU"/>
              </w:rPr>
            </w:pPr>
          </w:p>
        </w:tc>
        <w:tc>
          <w:tcPr>
            <w:tcW w:w="2948" w:type="dxa"/>
          </w:tcPr>
          <w:p w:rsidR="008D41FE" w:rsidRPr="00C31FA9" w:rsidRDefault="008D41FE"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/отчетом брокера ПИФ</w:t>
            </w:r>
          </w:p>
          <w:p w:rsidR="008D41FE" w:rsidRPr="00C31FA9" w:rsidRDefault="008D41FE"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я выплаты денежной компенсации владельцам инвестиционных паев ПИФ при погашении и (или) обмене инвестиционных паев ПИФ</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компании согласно банковской выписке</w:t>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компании согласно банковской выписке</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дата выплаты дохода, который облагается  НДФЛ</w:t>
            </w:r>
          </w:p>
          <w:p w:rsidR="008D41FE" w:rsidRPr="00C31FA9" w:rsidRDefault="008D41FE" w:rsidP="000D4458">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rPr>
          <w:trHeight w:val="1549"/>
        </w:trPr>
        <w:tc>
          <w:tcPr>
            <w:tcW w:w="3746" w:type="dxa"/>
            <w:shd w:val="clear" w:color="auto" w:fill="auto"/>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обязанности согласно условиям договора</w:t>
            </w:r>
          </w:p>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2948" w:type="dxa"/>
            <w:shd w:val="clear" w:color="auto" w:fill="auto"/>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rPr>
          <w:trHeight w:val="1549"/>
        </w:trPr>
        <w:tc>
          <w:tcPr>
            <w:tcW w:w="3746" w:type="dxa"/>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8D41FE" w:rsidRPr="00C31FA9" w:rsidRDefault="008D41FE" w:rsidP="000D4458">
            <w:pPr>
              <w:pStyle w:val="ac"/>
              <w:spacing w:after="0" w:line="240" w:lineRule="auto"/>
              <w:ind w:left="0"/>
              <w:jc w:val="both"/>
              <w:rPr>
                <w:rFonts w:ascii="Times New Roman" w:hAnsi="Times New Roman"/>
                <w:sz w:val="20"/>
                <w:szCs w:val="20"/>
              </w:rPr>
            </w:pPr>
          </w:p>
        </w:tc>
      </w:tr>
      <w:tr w:rsidR="008D41FE" w:rsidRPr="00C31FA9" w:rsidTr="000D4458">
        <w:tc>
          <w:tcPr>
            <w:tcW w:w="3746" w:type="dxa"/>
            <w:tcBorders>
              <w:bottom w:val="single" w:sz="4" w:space="0" w:color="C00000"/>
            </w:tcBorders>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8D41FE" w:rsidRPr="00F05EB1" w:rsidRDefault="008D41FE"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05EB1">
              <w:rPr>
                <w:rStyle w:val="af4"/>
                <w:rFonts w:ascii="Times New Roman" w:eastAsia="Times New Roman" w:hAnsi="Times New Roman"/>
                <w:bCs/>
                <w:color w:val="000000"/>
                <w:sz w:val="20"/>
                <w:szCs w:val="20"/>
                <w:lang w:eastAsia="ru-RU"/>
              </w:rPr>
              <w:footnoteReference w:id="2"/>
            </w:r>
            <w:r w:rsidRPr="00F05EB1">
              <w:rPr>
                <w:rFonts w:ascii="Times New Roman" w:eastAsia="Times New Roman" w:hAnsi="Times New Roman"/>
                <w:bCs/>
                <w:color w:val="000000"/>
                <w:sz w:val="20"/>
                <w:szCs w:val="20"/>
                <w:lang w:eastAsia="ru-RU"/>
              </w:rPr>
              <w:t>;</w:t>
            </w:r>
          </w:p>
          <w:p w:rsidR="008D41FE" w:rsidRPr="00F05EB1" w:rsidRDefault="008D41FE"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8D41FE" w:rsidRPr="00F05EB1"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8D41FE" w:rsidRPr="00F05EB1" w:rsidRDefault="008D41FE" w:rsidP="000D4458">
            <w:pPr>
              <w:spacing w:after="0" w:line="240" w:lineRule="auto"/>
              <w:rPr>
                <w:rFonts w:ascii="Times New Roman" w:eastAsia="Times New Roman" w:hAnsi="Times New Roman"/>
                <w:bCs/>
                <w:color w:val="000000"/>
                <w:sz w:val="20"/>
                <w:szCs w:val="20"/>
                <w:lang w:eastAsia="ru-RU"/>
              </w:rPr>
            </w:pPr>
          </w:p>
        </w:tc>
        <w:tc>
          <w:tcPr>
            <w:tcW w:w="2948" w:type="dxa"/>
            <w:tcBorders>
              <w:bottom w:val="single" w:sz="4" w:space="0" w:color="C00000"/>
            </w:tcBorders>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8D41FE" w:rsidRPr="00F05EB1"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8D41FE" w:rsidRPr="00F05EB1" w:rsidRDefault="008D41FE" w:rsidP="000D4458">
            <w:pPr>
              <w:pStyle w:val="ac"/>
              <w:spacing w:after="0" w:line="240" w:lineRule="auto"/>
              <w:ind w:left="0"/>
              <w:jc w:val="both"/>
              <w:rPr>
                <w:rFonts w:ascii="Times New Roman" w:hAnsi="Times New Roman"/>
                <w:sz w:val="20"/>
                <w:szCs w:val="20"/>
              </w:rPr>
            </w:pPr>
            <w:r w:rsidRPr="00F05EB1">
              <w:rPr>
                <w:rFonts w:ascii="Times New Roman" w:hAnsi="Times New Roman"/>
                <w:sz w:val="20"/>
                <w:szCs w:val="20"/>
              </w:rPr>
              <w:t>В случае</w:t>
            </w:r>
            <w:proofErr w:type="gramStart"/>
            <w:r w:rsidRPr="00F05EB1">
              <w:rPr>
                <w:rFonts w:ascii="Times New Roman" w:hAnsi="Times New Roman"/>
                <w:sz w:val="20"/>
                <w:szCs w:val="20"/>
              </w:rPr>
              <w:t>,</w:t>
            </w:r>
            <w:proofErr w:type="gramEnd"/>
            <w:r w:rsidRPr="00F05EB1">
              <w:rPr>
                <w:rFonts w:ascii="Times New Roman" w:hAnsi="Times New Roman"/>
                <w:sz w:val="20"/>
                <w:szCs w:val="20"/>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tc>
      </w:tr>
      <w:tr w:rsidR="008D41FE" w:rsidRPr="00C31FA9" w:rsidTr="000D4458">
        <w:trPr>
          <w:trHeight w:val="1549"/>
        </w:trPr>
        <w:tc>
          <w:tcPr>
            <w:tcW w:w="3746" w:type="dxa"/>
            <w:vAlign w:val="center"/>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r w:rsidRPr="00C31FA9">
              <w:rPr>
                <w:rFonts w:ascii="Times New Roman" w:eastAsia="Times New Roman" w:hAnsi="Times New Roman"/>
                <w:bCs/>
                <w:color w:val="000000"/>
                <w:sz w:val="20"/>
                <w:szCs w:val="20"/>
                <w:lang w:eastAsia="ru-RU"/>
              </w:rPr>
              <w:br/>
            </w:r>
          </w:p>
        </w:tc>
        <w:tc>
          <w:tcPr>
            <w:tcW w:w="2948" w:type="dxa"/>
          </w:tcPr>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резерва на выплату вознаграждения</w:t>
            </w:r>
          </w:p>
          <w:p w:rsidR="008D41FE" w:rsidRPr="00C31FA9" w:rsidRDefault="008D41FE"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C31FA9">
              <w:rPr>
                <w:rFonts w:ascii="Times New Roman" w:eastAsia="Times New Roman" w:hAnsi="Times New Roman"/>
                <w:bCs/>
                <w:color w:val="000000"/>
                <w:sz w:val="20"/>
                <w:szCs w:val="20"/>
                <w:lang w:eastAsia="ru-RU"/>
              </w:rPr>
              <w:lastRenderedPageBreak/>
              <w:t>настоящими Правилами определения СЧА ПИФ</w:t>
            </w:r>
          </w:p>
        </w:tc>
        <w:tc>
          <w:tcPr>
            <w:tcW w:w="3760" w:type="dxa"/>
          </w:tcPr>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Приложением 2</w:t>
              </w:r>
            </w:hyperlink>
          </w:p>
        </w:tc>
      </w:tr>
    </w:tbl>
    <w:p w:rsidR="008D41FE" w:rsidRPr="00C31FA9" w:rsidRDefault="008D41FE" w:rsidP="008D41FE">
      <w:pPr>
        <w:spacing w:line="360" w:lineRule="auto"/>
        <w:rPr>
          <w:rFonts w:ascii="Times New Roman" w:hAnsi="Times New Roman"/>
        </w:rPr>
      </w:pPr>
    </w:p>
    <w:p w:rsidR="008D41FE" w:rsidRPr="00C31FA9" w:rsidRDefault="008D41FE" w:rsidP="008D41FE">
      <w:pPr>
        <w:jc w:val="both"/>
        <w:rPr>
          <w:rFonts w:ascii="Times New Roman" w:hAnsi="Times New Roman"/>
        </w:rPr>
        <w:sectPr w:rsidR="008D41FE" w:rsidRPr="00C31FA9" w:rsidSect="009F04D1">
          <w:pgSz w:w="15840" w:h="12240" w:orient="landscape"/>
          <w:pgMar w:top="1276" w:right="1134" w:bottom="851" w:left="1134" w:header="720" w:footer="720" w:gutter="0"/>
          <w:cols w:space="720"/>
          <w:noEndnote/>
          <w:docGrid w:linePitch="299"/>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8</w:t>
      </w: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r w:rsidRPr="00C31FA9">
        <w:rPr>
          <w:rFonts w:ascii="Times New Roman" w:hAnsi="Times New Roman"/>
          <w:b/>
        </w:rPr>
        <w:t xml:space="preserve">Денежные средства на счетах, в том числе </w:t>
      </w:r>
    </w:p>
    <w:p w:rsidR="008D41FE" w:rsidRPr="00C31FA9" w:rsidRDefault="008D41FE" w:rsidP="008D41FE">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8D41FE" w:rsidRPr="00C31FA9" w:rsidRDefault="008D41FE" w:rsidP="008D41FE">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ПИФ</w:t>
      </w:r>
    </w:p>
    <w:p w:rsidR="008D41FE" w:rsidRPr="00C31FA9" w:rsidRDefault="008D41FE" w:rsidP="008D41FE">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36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открытых на управляющую компанию Д.У. ПИФ</w:t>
            </w:r>
          </w:p>
        </w:tc>
      </w:tr>
      <w:tr w:rsidR="008D41FE" w:rsidRPr="00C31FA9" w:rsidTr="000D4458">
        <w:trPr>
          <w:trHeight w:val="94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D41FE" w:rsidRPr="00C31FA9" w:rsidTr="000D4458">
        <w:trPr>
          <w:trHeight w:val="2118"/>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 перечислению денежных средств со счета;</w:t>
            </w:r>
          </w:p>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D41FE" w:rsidRPr="00C31FA9" w:rsidTr="000D4458">
        <w:trPr>
          <w:trHeight w:val="1128"/>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ПИФ определяется в сумме остатка на счетах открытых на управляющую компанию Д.У. ПИФ. </w:t>
            </w:r>
          </w:p>
          <w:p w:rsidR="008D41FE" w:rsidRDefault="008D41FE" w:rsidP="000D4458">
            <w:pPr>
              <w:spacing w:after="0" w:line="240" w:lineRule="auto"/>
              <w:jc w:val="both"/>
              <w:rPr>
                <w:rFonts w:ascii="Times New Roman" w:eastAsia="Times New Roman" w:hAnsi="Times New Roman"/>
                <w:bCs/>
                <w:color w:val="000000"/>
                <w:sz w:val="20"/>
                <w:szCs w:val="20"/>
                <w:lang w:eastAsia="ru-RU"/>
              </w:rPr>
            </w:pPr>
          </w:p>
          <w:p w:rsidR="008D41FE" w:rsidRPr="00F05EB1" w:rsidRDefault="008D41FE"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8D41FE" w:rsidRDefault="008D41FE" w:rsidP="000D4458">
            <w:pPr>
              <w:spacing w:after="0" w:line="240" w:lineRule="auto"/>
              <w:jc w:val="both"/>
              <w:rPr>
                <w:rFonts w:ascii="Times New Roman" w:eastAsia="Times New Roman" w:hAnsi="Times New Roman"/>
                <w:bCs/>
                <w:color w:val="000000"/>
                <w:sz w:val="20"/>
                <w:szCs w:val="20"/>
                <w:lang w:eastAsia="ru-RU"/>
              </w:rPr>
            </w:pPr>
          </w:p>
          <w:p w:rsidR="008D41FE" w:rsidRPr="00F05EB1" w:rsidRDefault="008D41FE"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05EB1">
              <w:rPr>
                <w:rFonts w:ascii="Times New Roman" w:hAnsi="Times New Roman"/>
                <w:b/>
                <w:bCs/>
                <w:i/>
                <w:color w:val="000000"/>
                <w:sz w:val="20"/>
                <w:szCs w:val="20"/>
              </w:rPr>
              <w:t>(</w:t>
            </w:r>
            <w:hyperlink w:anchor="приложение_6" w:history="1">
              <w:r w:rsidRPr="00F05EB1">
                <w:rPr>
                  <w:rStyle w:val="af"/>
                  <w:rFonts w:ascii="Times New Roman" w:hAnsi="Times New Roman"/>
                  <w:b/>
                  <w:i/>
                  <w:sz w:val="20"/>
                  <w:szCs w:val="20"/>
                </w:rPr>
                <w:t>Приложение 6</w:t>
              </w:r>
            </w:hyperlink>
            <w:r w:rsidRPr="00F05EB1">
              <w:rPr>
                <w:rFonts w:ascii="Times New Roman" w:hAnsi="Times New Roman"/>
                <w:b/>
                <w:bCs/>
                <w:i/>
                <w:color w:val="000000"/>
                <w:sz w:val="20"/>
                <w:szCs w:val="20"/>
              </w:rPr>
              <w:t>)</w:t>
            </w:r>
          </w:p>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p>
        </w:tc>
      </w:tr>
    </w:tbl>
    <w:p w:rsidR="008D41FE" w:rsidRPr="00C31FA9" w:rsidRDefault="008D41FE" w:rsidP="008D41FE">
      <w:pPr>
        <w:spacing w:after="0" w:line="240" w:lineRule="auto"/>
        <w:ind w:left="5245"/>
        <w:jc w:val="both"/>
        <w:rPr>
          <w:rFonts w:ascii="Times New Roman" w:eastAsia="Times New Roman" w:hAnsi="Times New Roman"/>
          <w:b/>
          <w:bCs/>
          <w:sz w:val="20"/>
          <w:szCs w:val="20"/>
          <w:lang w:eastAsia="ru-RU"/>
        </w:rPr>
      </w:pPr>
    </w:p>
    <w:p w:rsidR="008D41FE" w:rsidRDefault="008D41FE" w:rsidP="008D41FE">
      <w:pPr>
        <w:spacing w:after="0" w:line="240" w:lineRule="auto"/>
        <w:ind w:left="5245"/>
        <w:jc w:val="both"/>
        <w:rPr>
          <w:rFonts w:ascii="Times New Roman" w:eastAsia="Times New Roman" w:hAnsi="Times New Roman"/>
          <w:b/>
          <w:bCs/>
          <w:sz w:val="20"/>
          <w:szCs w:val="20"/>
          <w:lang w:eastAsia="ru-RU"/>
        </w:rPr>
      </w:pPr>
    </w:p>
    <w:p w:rsidR="008D41FE" w:rsidRDefault="008D41FE" w:rsidP="008D41FE">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8D41FE" w:rsidRPr="00C31FA9" w:rsidRDefault="008D41FE" w:rsidP="008D41FE">
      <w:pPr>
        <w:spacing w:after="0" w:line="240" w:lineRule="auto"/>
        <w:ind w:left="5245"/>
        <w:jc w:val="both"/>
        <w:rPr>
          <w:rFonts w:ascii="Times New Roman" w:eastAsia="Times New Roman" w:hAnsi="Times New Roman"/>
          <w:b/>
          <w:bCs/>
          <w:sz w:val="20"/>
          <w:szCs w:val="20"/>
          <w:lang w:eastAsia="ru-RU"/>
        </w:rPr>
      </w:pPr>
    </w:p>
    <w:p w:rsidR="008D41FE" w:rsidRPr="00C31FA9" w:rsidRDefault="008D41FE" w:rsidP="008D41FE">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Приложение 9</w:t>
      </w:r>
    </w:p>
    <w:p w:rsidR="008D41FE" w:rsidRPr="00C31FA9" w:rsidRDefault="008D41FE" w:rsidP="008D41FE">
      <w:pPr>
        <w:spacing w:after="0" w:line="240" w:lineRule="auto"/>
        <w:jc w:val="right"/>
        <w:rPr>
          <w:rFonts w:ascii="Times New Roman" w:eastAsia="Times New Roman" w:hAnsi="Times New Roman"/>
          <w:b/>
          <w:bCs/>
          <w:color w:val="000000"/>
          <w:lang w:eastAsia="ru-RU"/>
        </w:rPr>
      </w:pP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Денежные средства на счетах по депозитам</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8D41FE" w:rsidRPr="00C31FA9" w:rsidRDefault="008D41FE" w:rsidP="008D41FE">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601"/>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денежные средства во вкладах)</w:t>
            </w:r>
          </w:p>
        </w:tc>
      </w:tr>
      <w:tr w:rsidR="008D41FE" w:rsidRPr="00C31FA9" w:rsidTr="000D4458">
        <w:trPr>
          <w:trHeight w:val="1120"/>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rsidR="008D41FE" w:rsidRPr="00C31FA9" w:rsidRDefault="008D41FE"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tc>
      </w:tr>
      <w:tr w:rsidR="008D41FE" w:rsidRPr="00C31FA9" w:rsidTr="000D4458">
        <w:trPr>
          <w:trHeight w:val="983"/>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p>
        </w:tc>
      </w:tr>
      <w:tr w:rsidR="008D41FE" w:rsidRPr="00C31FA9" w:rsidTr="000D4458">
        <w:trPr>
          <w:trHeight w:val="558"/>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sidRPr="00C31FA9">
              <w:rPr>
                <w:rFonts w:ascii="Times New Roman" w:hAnsi="Times New Roman"/>
                <w:sz w:val="20"/>
                <w:szCs w:val="20"/>
              </w:rPr>
              <w:t>в течение максимального срока, предусмотренного договором,</w:t>
            </w:r>
            <w:r w:rsidRPr="00C31FA9">
              <w:rPr>
                <w:rFonts w:ascii="Times New Roman" w:eastAsia="Times New Roman" w:hAnsi="Times New Roman"/>
                <w:bCs/>
                <w:color w:val="000000"/>
                <w:sz w:val="20"/>
                <w:szCs w:val="20"/>
                <w:lang w:eastAsia="ru-RU"/>
              </w:rPr>
              <w:t xml:space="preserve"> определяется:</w:t>
            </w:r>
          </w:p>
          <w:p w:rsidR="008D41FE" w:rsidRPr="00E20755"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8D41FE" w:rsidRPr="00E20755"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5"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8D41FE" w:rsidRPr="00F05EB1"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в сумме, </w:t>
            </w:r>
            <w:r w:rsidRPr="00F05EB1">
              <w:rPr>
                <w:rFonts w:ascii="Times New Roman" w:hAnsi="Times New Roman"/>
                <w:sz w:val="20"/>
                <w:szCs w:val="20"/>
              </w:rPr>
              <w:t>определенной с использованием метода приведенной стоимости будущих денежных потоков на весь срок депозита (</w:t>
            </w:r>
            <w:hyperlink w:anchor="приложение_5" w:history="1">
              <w:r w:rsidRPr="00F05EB1">
                <w:rPr>
                  <w:rStyle w:val="af"/>
                  <w:rFonts w:ascii="Times New Roman" w:hAnsi="Times New Roman"/>
                  <w:sz w:val="20"/>
                  <w:szCs w:val="20"/>
                </w:rPr>
                <w:t>Приложение 5</w:t>
              </w:r>
            </w:hyperlink>
            <w:r w:rsidRPr="00F05EB1">
              <w:rPr>
                <w:rFonts w:ascii="Times New Roman" w:hAnsi="Times New Roman"/>
                <w:sz w:val="20"/>
                <w:szCs w:val="20"/>
              </w:rPr>
              <w:t xml:space="preserve">) </w:t>
            </w:r>
            <w:r w:rsidRPr="00F05EB1">
              <w:rPr>
                <w:rFonts w:ascii="Times New Roman" w:hAnsi="Times New Roman"/>
                <w:b/>
                <w:sz w:val="20"/>
                <w:szCs w:val="20"/>
              </w:rPr>
              <w:t xml:space="preserve">в иных случаях. </w:t>
            </w:r>
            <w:r w:rsidRPr="00F05EB1">
              <w:rPr>
                <w:rFonts w:ascii="Times New Roman" w:hAnsi="Times New Roman"/>
                <w:sz w:val="20"/>
                <w:szCs w:val="20"/>
              </w:rPr>
              <w:t>При этом</w:t>
            </w:r>
            <w:r w:rsidRPr="00F05EB1">
              <w:rPr>
                <w:rFonts w:ascii="Times New Roman" w:hAnsi="Times New Roman"/>
                <w:b/>
                <w:sz w:val="20"/>
                <w:szCs w:val="20"/>
              </w:rPr>
              <w:t xml:space="preserve"> </w:t>
            </w:r>
            <w:r w:rsidRPr="00F05EB1">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8D41FE" w:rsidRPr="00C31FA9" w:rsidRDefault="008D41FE" w:rsidP="000D4458">
            <w:pPr>
              <w:pStyle w:val="ac"/>
              <w:spacing w:after="0" w:line="240" w:lineRule="auto"/>
              <w:ind w:left="284"/>
              <w:jc w:val="both"/>
              <w:rPr>
                <w:rFonts w:ascii="Times New Roman" w:eastAsia="Times New Roman" w:hAnsi="Times New Roman"/>
                <w:bCs/>
                <w:color w:val="000000"/>
                <w:sz w:val="20"/>
                <w:szCs w:val="20"/>
                <w:lang w:eastAsia="ru-RU"/>
              </w:rPr>
            </w:pPr>
          </w:p>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действующим на дату определения </w:t>
            </w:r>
            <w:proofErr w:type="gramStart"/>
            <w:r w:rsidRPr="00C31FA9">
              <w:rPr>
                <w:rFonts w:ascii="Times New Roman" w:hAnsi="Times New Roman"/>
                <w:sz w:val="20"/>
                <w:szCs w:val="20"/>
              </w:rPr>
              <w:t>СЧА</w:t>
            </w:r>
            <w:proofErr w:type="gramEnd"/>
            <w:r w:rsidRPr="00C31FA9">
              <w:rPr>
                <w:rFonts w:ascii="Times New Roman" w:hAnsi="Times New Roman"/>
                <w:sz w:val="20"/>
                <w:szCs w:val="20"/>
              </w:rPr>
              <w:t xml:space="preserve"> причем накопление срока вклада не происходит.</w:t>
            </w:r>
          </w:p>
          <w:p w:rsidR="008D41FE" w:rsidRPr="00C31FA9" w:rsidRDefault="008D41FE" w:rsidP="000D4458">
            <w:pPr>
              <w:pStyle w:val="ac"/>
              <w:spacing w:after="0" w:line="240" w:lineRule="auto"/>
              <w:ind w:left="0"/>
              <w:jc w:val="both"/>
              <w:rPr>
                <w:rFonts w:ascii="Times New Roman" w:eastAsia="Times New Roman" w:hAnsi="Times New Roman"/>
                <w:bCs/>
                <w:color w:val="000000"/>
                <w:sz w:val="20"/>
                <w:szCs w:val="20"/>
                <w:lang w:eastAsia="ru-RU"/>
              </w:rPr>
            </w:pPr>
          </w:p>
        </w:tc>
      </w:tr>
      <w:tr w:rsidR="008D41FE" w:rsidRPr="00C31FA9" w:rsidTr="000D4458">
        <w:trPr>
          <w:trHeight w:val="1265"/>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8D41FE" w:rsidRPr="00C31FA9" w:rsidRDefault="008D41FE"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денежных средств во вкладах определяется в соответствии с методом корректировки справедливой стоимости </w:t>
            </w:r>
            <w:r w:rsidRPr="00C31FA9">
              <w:rPr>
                <w:rFonts w:eastAsia="Times New Roman"/>
                <w:bCs/>
                <w:i w:val="0"/>
                <w:color w:val="000000"/>
                <w:sz w:val="20"/>
                <w:szCs w:val="20"/>
              </w:rPr>
              <w:t>при возникновении события, ведущего к обесценению</w:t>
            </w:r>
            <w:r w:rsidRPr="00C31FA9">
              <w:rPr>
                <w:rFonts w:eastAsia="Times New Roman"/>
                <w:b w:val="0"/>
                <w:bCs/>
                <w:i w:val="0"/>
                <w:color w:val="000000"/>
                <w:sz w:val="20"/>
                <w:szCs w:val="20"/>
              </w:rPr>
              <w:t xml:space="preserve"> (</w:t>
            </w:r>
            <w:hyperlink w:anchor="приложение_6" w:history="1">
              <w:r w:rsidRPr="00C31FA9">
                <w:rPr>
                  <w:rStyle w:val="af"/>
                  <w:rFonts w:eastAsia="Calibri"/>
                  <w:b w:val="0"/>
                  <w:i w:val="0"/>
                  <w:sz w:val="20"/>
                  <w:szCs w:val="20"/>
                  <w:lang w:eastAsia="en-US"/>
                </w:rPr>
                <w:t>Приложение 6</w:t>
              </w:r>
            </w:hyperlink>
            <w:r w:rsidRPr="00C31FA9">
              <w:rPr>
                <w:rFonts w:eastAsia="Times New Roman"/>
                <w:b w:val="0"/>
                <w:bCs/>
                <w:i w:val="0"/>
                <w:color w:val="000000"/>
                <w:sz w:val="20"/>
                <w:szCs w:val="20"/>
              </w:rPr>
              <w:t>)</w:t>
            </w:r>
          </w:p>
          <w:p w:rsidR="008D41FE" w:rsidRPr="00C31FA9" w:rsidRDefault="008D41FE"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остатка денежных средств во вкладе признается равной 0 (Ноль) </w:t>
            </w:r>
            <w:proofErr w:type="gramStart"/>
            <w:r w:rsidRPr="00C31FA9">
              <w:rPr>
                <w:rFonts w:eastAsia="Times New Roman"/>
                <w:b w:val="0"/>
                <w:bCs/>
                <w:i w:val="0"/>
                <w:color w:val="000000"/>
                <w:sz w:val="20"/>
                <w:szCs w:val="20"/>
              </w:rPr>
              <w:t>с даты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8D41FE" w:rsidRPr="00C31FA9" w:rsidRDefault="008D41FE" w:rsidP="000D4458">
            <w:pPr>
              <w:pStyle w:val="aff5"/>
              <w:tabs>
                <w:tab w:val="clear" w:pos="0"/>
              </w:tabs>
              <w:spacing w:before="0" w:after="0"/>
              <w:ind w:left="284" w:firstLine="0"/>
              <w:jc w:val="both"/>
              <w:rPr>
                <w:sz w:val="20"/>
                <w:szCs w:val="20"/>
              </w:rPr>
            </w:pPr>
          </w:p>
        </w:tc>
      </w:tr>
    </w:tbl>
    <w:p w:rsidR="008D41FE" w:rsidRPr="00C31FA9" w:rsidRDefault="008D41FE" w:rsidP="008D41FE">
      <w:pPr>
        <w:spacing w:after="0" w:line="240" w:lineRule="auto"/>
        <w:ind w:left="6804"/>
        <w:jc w:val="both"/>
        <w:rPr>
          <w:rFonts w:ascii="Times New Roman" w:eastAsia="Times New Roman" w:hAnsi="Times New Roman"/>
          <w:b/>
          <w:bCs/>
          <w:color w:val="000000"/>
          <w:sz w:val="20"/>
          <w:szCs w:val="20"/>
          <w:lang w:eastAsia="ru-RU"/>
        </w:rPr>
      </w:pPr>
    </w:p>
    <w:p w:rsidR="008D41FE" w:rsidRPr="00C31FA9" w:rsidRDefault="008D41FE" w:rsidP="008D41FE">
      <w:pPr>
        <w:spacing w:after="0" w:line="240" w:lineRule="auto"/>
        <w:ind w:left="6804"/>
        <w:jc w:val="both"/>
        <w:rPr>
          <w:rFonts w:ascii="Times New Roman" w:eastAsia="Times New Roman" w:hAnsi="Times New Roman"/>
          <w:b/>
          <w:bCs/>
          <w:color w:val="000000"/>
          <w:sz w:val="20"/>
          <w:szCs w:val="20"/>
          <w:lang w:eastAsia="ru-RU"/>
        </w:rPr>
      </w:pPr>
    </w:p>
    <w:p w:rsidR="008D41FE" w:rsidRDefault="008D41FE" w:rsidP="008D41FE">
      <w:pPr>
        <w:spacing w:after="0" w:line="240" w:lineRule="auto"/>
        <w:jc w:val="right"/>
        <w:rPr>
          <w:rFonts w:ascii="Times New Roman" w:eastAsia="Times New Roman" w:hAnsi="Times New Roman"/>
          <w:b/>
          <w:bCs/>
          <w:color w:val="000000"/>
          <w:lang w:eastAsia="ru-RU"/>
        </w:rPr>
      </w:pP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Приложение 10</w:t>
      </w:r>
    </w:p>
    <w:p w:rsidR="008D41FE" w:rsidRPr="00C31FA9" w:rsidRDefault="008D41FE" w:rsidP="008D41FE">
      <w:pPr>
        <w:spacing w:after="0" w:line="240" w:lineRule="auto"/>
        <w:jc w:val="right"/>
        <w:rPr>
          <w:rFonts w:ascii="Times New Roman" w:eastAsia="Times New Roman" w:hAnsi="Times New Roman"/>
          <w:b/>
          <w:bCs/>
          <w:color w:val="000000"/>
          <w:lang w:eastAsia="ru-RU"/>
        </w:rPr>
      </w:pPr>
    </w:p>
    <w:p w:rsidR="008D41FE" w:rsidRPr="00C31FA9" w:rsidRDefault="008D41FE" w:rsidP="008D41FE">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Ценные бумаги</w:t>
      </w:r>
    </w:p>
    <w:p w:rsidR="008D41FE" w:rsidRPr="00C31FA9" w:rsidRDefault="008D41FE" w:rsidP="008D41FE">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36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8D41FE" w:rsidRPr="00C31FA9" w:rsidRDefault="008D41F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8D41FE" w:rsidRPr="00C31FA9" w:rsidRDefault="008D41F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8D41FE" w:rsidRPr="00C31FA9" w:rsidRDefault="008D41FE"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rsidR="008D41FE" w:rsidRPr="00C31FA9" w:rsidRDefault="008D41FE" w:rsidP="000D4458">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8D41FE" w:rsidRPr="00C31FA9" w:rsidRDefault="008D41F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8D41FE" w:rsidRPr="00C31FA9" w:rsidRDefault="008D41F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8D41FE" w:rsidRPr="00C31FA9" w:rsidRDefault="008D41FE"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ценной бумаги -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Pr="00C31FA9">
                <w:rPr>
                  <w:rStyle w:val="af"/>
                  <w:rFonts w:ascii="Times New Roman" w:eastAsia="Times New Roman" w:hAnsi="Times New Roman"/>
                  <w:bCs/>
                  <w:sz w:val="20"/>
                  <w:szCs w:val="20"/>
                  <w:lang w:eastAsia="ru-RU"/>
                </w:rPr>
                <w:t>Приложении 3</w:t>
              </w:r>
            </w:hyperlink>
            <w:r w:rsidRPr="00C31FA9">
              <w:rPr>
                <w:rFonts w:ascii="Times New Roman" w:eastAsia="Times New Roman" w:hAnsi="Times New Roman"/>
                <w:bCs/>
                <w:color w:val="000000"/>
                <w:sz w:val="20"/>
                <w:szCs w:val="20"/>
                <w:lang w:eastAsia="ru-RU"/>
              </w:rPr>
              <w:t>.</w:t>
            </w:r>
          </w:p>
        </w:tc>
      </w:tr>
      <w:tr w:rsidR="008D41FE" w:rsidRPr="00C31FA9" w:rsidTr="000D4458">
        <w:trPr>
          <w:trHeight w:val="2400"/>
        </w:trPr>
        <w:tc>
          <w:tcPr>
            <w:tcW w:w="1984" w:type="dxa"/>
            <w:shd w:val="clear" w:color="auto" w:fill="A6A6A6" w:themeFill="background1" w:themeFillShade="A6"/>
          </w:tcPr>
          <w:p w:rsidR="008D41FE" w:rsidRPr="00C31FA9" w:rsidRDefault="008D41FE" w:rsidP="000D4458">
            <w:pPr>
              <w:pStyle w:val="-1"/>
              <w:jc w:val="both"/>
              <w:rPr>
                <w:i/>
                <w:color w:val="auto"/>
                <w:sz w:val="22"/>
                <w:szCs w:val="22"/>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8D41FE" w:rsidRPr="00C31FA9" w:rsidRDefault="008D41F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Pr="00C31FA9">
              <w:rPr>
                <w:rFonts w:ascii="Times New Roman" w:hAnsi="Times New Roman"/>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полного погашения номинала в соответствии с условиями выпуска ценных бумаг; </w:t>
            </w:r>
          </w:p>
          <w:p w:rsidR="008D41FE" w:rsidRPr="00C31FA9" w:rsidRDefault="008D41F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банкротом  - </w:t>
            </w:r>
            <w:proofErr w:type="gramStart"/>
            <w:r w:rsidRPr="00C31FA9">
              <w:rPr>
                <w:rFonts w:ascii="Times New Roman" w:eastAsia="Times New Roman" w:hAnsi="Times New Roman"/>
                <w:bCs/>
                <w:color w:val="000000"/>
                <w:sz w:val="20"/>
                <w:szCs w:val="20"/>
                <w:lang w:eastAsia="ru-RU"/>
              </w:rPr>
              <w:t>с даты</w:t>
            </w:r>
            <w:proofErr w:type="gramEnd"/>
            <w:r w:rsidRPr="00C31FA9">
              <w:rPr>
                <w:rFonts w:ascii="Times New Roman" w:eastAsia="Times New Roman" w:hAnsi="Times New Roman"/>
                <w:bCs/>
                <w:color w:val="000000"/>
                <w:sz w:val="20"/>
                <w:szCs w:val="20"/>
                <w:lang w:eastAsia="ru-RU"/>
              </w:rPr>
              <w:t xml:space="preserve"> официального опубликования такого сообщения;</w:t>
            </w:r>
          </w:p>
          <w:p w:rsidR="008D41FE" w:rsidRPr="00C31FA9" w:rsidRDefault="008D41FE" w:rsidP="000D4458">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eastAsia="Times New Roman" w:hAnsi="Times New Roman"/>
                <w:bCs/>
                <w:color w:val="000000"/>
                <w:sz w:val="20"/>
                <w:szCs w:val="20"/>
                <w:lang w:eastAsia="ru-RU"/>
              </w:rPr>
              <w:t xml:space="preserve"> в части требований к отчету оценщика;</w:t>
            </w:r>
          </w:p>
          <w:p w:rsidR="008D41FE" w:rsidRPr="00C31FA9" w:rsidRDefault="008D41FE"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hyperlink w:anchor="приложение_6" w:history="1">
              <w:r w:rsidRPr="00C31FA9">
                <w:rPr>
                  <w:rStyle w:val="af"/>
                  <w:rFonts w:ascii="Times New Roman" w:eastAsia="Times New Roman" w:hAnsi="Times New Roman"/>
                  <w:bCs/>
                  <w:sz w:val="20"/>
                  <w:szCs w:val="20"/>
                  <w:lang w:eastAsia="ru-RU"/>
                </w:rPr>
                <w:t>Приложении 6</w:t>
              </w:r>
            </w:hyperlink>
            <w:r w:rsidRPr="00C31FA9">
              <w:rPr>
                <w:rFonts w:ascii="Times New Roman" w:eastAsia="Times New Roman" w:hAnsi="Times New Roman"/>
                <w:bCs/>
                <w:color w:val="000000"/>
                <w:sz w:val="20"/>
                <w:szCs w:val="20"/>
                <w:lang w:eastAsia="ru-RU"/>
              </w:rPr>
              <w:t>.</w:t>
            </w:r>
          </w:p>
          <w:p w:rsidR="008D41FE" w:rsidRPr="00C31FA9" w:rsidRDefault="008D41FE" w:rsidP="000D4458">
            <w:pPr>
              <w:pStyle w:val="ac"/>
              <w:spacing w:after="0" w:line="240" w:lineRule="auto"/>
              <w:ind w:left="317"/>
              <w:jc w:val="both"/>
              <w:rPr>
                <w:rFonts w:ascii="Times New Roman" w:hAnsi="Times New Roman"/>
              </w:rPr>
            </w:pPr>
          </w:p>
        </w:tc>
      </w:tr>
    </w:tbl>
    <w:p w:rsidR="008D41FE" w:rsidRPr="00C31FA9" w:rsidRDefault="008D41FE" w:rsidP="008D41FE">
      <w:pPr>
        <w:tabs>
          <w:tab w:val="left" w:pos="0"/>
        </w:tabs>
        <w:spacing w:after="0"/>
        <w:jc w:val="right"/>
        <w:rPr>
          <w:rFonts w:ascii="Times New Roman" w:hAnsi="Times New Roman"/>
          <w:b/>
        </w:rPr>
      </w:pPr>
      <w:r w:rsidRPr="00C31FA9">
        <w:rPr>
          <w:rFonts w:ascii="Times New Roman" w:hAnsi="Times New Roman"/>
          <w:b/>
        </w:rPr>
        <w:lastRenderedPageBreak/>
        <w:t>Приложение 11</w:t>
      </w:r>
    </w:p>
    <w:p w:rsidR="008D41FE" w:rsidRPr="00C31FA9" w:rsidRDefault="008D41FE" w:rsidP="008D41FE">
      <w:pPr>
        <w:pStyle w:val="ac"/>
        <w:tabs>
          <w:tab w:val="left" w:pos="0"/>
        </w:tabs>
        <w:spacing w:after="0"/>
        <w:ind w:left="0"/>
        <w:jc w:val="right"/>
        <w:rPr>
          <w:rFonts w:ascii="Times New Roman" w:hAnsi="Times New Roman"/>
          <w:b/>
          <w:iCs/>
        </w:rPr>
      </w:pP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8D41FE" w:rsidRDefault="008D41FE" w:rsidP="008D41FE">
      <w:pPr>
        <w:pStyle w:val="ac"/>
        <w:spacing w:after="0"/>
        <w:ind w:left="6096"/>
        <w:jc w:val="both"/>
        <w:rPr>
          <w:rFonts w:ascii="Times New Roman" w:hAnsi="Times New Roman"/>
          <w:i/>
          <w:iCs/>
          <w:sz w:val="20"/>
          <w:szCs w:val="20"/>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pStyle w:val="ac"/>
              <w:ind w:left="317" w:hanging="283"/>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8D41FE" w:rsidRPr="00D75C93" w:rsidRDefault="008D41FE" w:rsidP="000D4458">
            <w:pPr>
              <w:pStyle w:val="ac"/>
              <w:ind w:left="317" w:hanging="283"/>
              <w:rPr>
                <w:rFonts w:ascii="Times New Roman" w:hAnsi="Times New Roman"/>
                <w:sz w:val="20"/>
                <w:szCs w:val="20"/>
              </w:rPr>
            </w:pPr>
          </w:p>
        </w:tc>
      </w:tr>
      <w:tr w:rsidR="008D41FE" w:rsidRPr="00C31FA9" w:rsidTr="000D4458">
        <w:trPr>
          <w:trHeight w:val="430"/>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8D41FE" w:rsidRPr="00F05EB1" w:rsidRDefault="008D41FE"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8D41FE" w:rsidRPr="00C31FA9" w:rsidRDefault="008D41FE" w:rsidP="000D4458">
            <w:pPr>
              <w:spacing w:after="0" w:line="240" w:lineRule="auto"/>
              <w:rPr>
                <w:rFonts w:ascii="Times New Roman" w:eastAsia="Times New Roman" w:hAnsi="Times New Roman"/>
                <w:iCs/>
                <w:sz w:val="20"/>
                <w:szCs w:val="20"/>
                <w:lang w:eastAsia="ru-RU"/>
              </w:rPr>
            </w:pPr>
          </w:p>
        </w:tc>
      </w:tr>
      <w:tr w:rsidR="008D41FE" w:rsidRPr="00C31FA9" w:rsidTr="000D4458">
        <w:trPr>
          <w:trHeight w:val="1869"/>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proofErr w:type="gramStart"/>
            <w:r w:rsidRPr="00C31FA9">
              <w:rPr>
                <w:rFonts w:ascii="Times New Roman" w:eastAsia="Times New Roman" w:hAnsi="Times New Roman"/>
                <w:bCs/>
                <w:sz w:val="20"/>
                <w:szCs w:val="20"/>
                <w:lang w:eastAsia="ru-RU"/>
              </w:rPr>
              <w:t>наступления начала срока исполнения обязательства</w:t>
            </w:r>
            <w:proofErr w:type="gramEnd"/>
            <w:r w:rsidRPr="00C31FA9">
              <w:rPr>
                <w:rFonts w:ascii="Times New Roman" w:eastAsia="Times New Roman" w:hAnsi="Times New Roman"/>
                <w:bCs/>
                <w:sz w:val="20"/>
                <w:szCs w:val="20"/>
                <w:lang w:eastAsia="ru-RU"/>
              </w:rPr>
              <w:t xml:space="preserve"> по выплате купонного дохода (дата окончания купонного периода) в соответствии с условиями выпуска ценной бумаги.</w:t>
            </w:r>
          </w:p>
          <w:p w:rsidR="008D41FE" w:rsidRPr="00C31FA9" w:rsidRDefault="008D41FE"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дата частичного или полного погашения номинала на основании решения о выпуске.</w:t>
            </w:r>
          </w:p>
        </w:tc>
      </w:tr>
      <w:tr w:rsidR="008D41FE" w:rsidRPr="00C31FA9" w:rsidTr="000D4458">
        <w:trPr>
          <w:trHeight w:val="150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 ПИФ;</w:t>
            </w:r>
          </w:p>
          <w:p w:rsidR="008D41FE" w:rsidRPr="00C31FA9" w:rsidRDefault="008D41FE"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8D41FE" w:rsidRPr="00C31FA9" w:rsidRDefault="008D41FE"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8D41FE" w:rsidRPr="00C31FA9" w:rsidRDefault="008D41FE"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0 (Ноль) – с наиболее ранней из дат, указанной в </w:t>
            </w:r>
            <w:proofErr w:type="spellStart"/>
            <w:r w:rsidRPr="00C31FA9">
              <w:rPr>
                <w:rFonts w:ascii="Times New Roman" w:hAnsi="Times New Roman"/>
                <w:sz w:val="20"/>
                <w:szCs w:val="20"/>
              </w:rPr>
              <w:t>пп</w:t>
            </w:r>
            <w:proofErr w:type="spellEnd"/>
            <w:r w:rsidRPr="00C31FA9">
              <w:rPr>
                <w:rFonts w:ascii="Times New Roman" w:hAnsi="Times New Roman"/>
                <w:sz w:val="20"/>
                <w:szCs w:val="20"/>
              </w:rPr>
              <w:t>.</w:t>
            </w:r>
            <w:r w:rsidRPr="00C31FA9">
              <w:rPr>
                <w:rFonts w:ascii="Times New Roman" w:hAnsi="Times New Roman"/>
                <w:sz w:val="20"/>
                <w:szCs w:val="20"/>
                <w:lang w:val="en-US"/>
              </w:rPr>
              <w:t>a</w:t>
            </w:r>
            <w:r w:rsidRPr="00C31FA9">
              <w:rPr>
                <w:rFonts w:ascii="Times New Roman" w:hAnsi="Times New Roman"/>
                <w:sz w:val="20"/>
                <w:szCs w:val="20"/>
              </w:rPr>
              <w:t>.</w:t>
            </w:r>
          </w:p>
          <w:p w:rsidR="008D41FE" w:rsidRPr="00C31FA9" w:rsidRDefault="008D41FE" w:rsidP="000D4458">
            <w:pPr>
              <w:pStyle w:val="ac"/>
              <w:spacing w:after="0" w:line="240" w:lineRule="auto"/>
              <w:ind w:left="5"/>
              <w:jc w:val="both"/>
              <w:rPr>
                <w:rFonts w:ascii="Times New Roman" w:hAnsi="Times New Roman"/>
                <w:sz w:val="20"/>
                <w:szCs w:val="20"/>
              </w:rPr>
            </w:pPr>
          </w:p>
          <w:p w:rsidR="008D41FE" w:rsidRPr="00C31FA9" w:rsidRDefault="008D41FE"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частичному/полному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8D41FE" w:rsidRPr="00C31FA9" w:rsidRDefault="008D41FE" w:rsidP="000D4458">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lastRenderedPageBreak/>
              <w:t>фактического исполнения эмитентом обязательства;</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8D41FE" w:rsidRPr="00C31FA9" w:rsidRDefault="008D41FE"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8D41FE" w:rsidRPr="00C31FA9" w:rsidRDefault="008D41FE" w:rsidP="000D4458">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 с наиболее ранней из дат, указанной в </w:t>
            </w:r>
            <w:proofErr w:type="spellStart"/>
            <w:r w:rsidRPr="00C31FA9">
              <w:rPr>
                <w:rFonts w:ascii="Times New Roman" w:hAnsi="Times New Roman"/>
                <w:sz w:val="20"/>
                <w:szCs w:val="20"/>
              </w:rPr>
              <w:t>пп.а</w:t>
            </w:r>
            <w:proofErr w:type="spellEnd"/>
            <w:r w:rsidRPr="00C31FA9">
              <w:rPr>
                <w:rFonts w:ascii="Times New Roman" w:hAnsi="Times New Roman"/>
                <w:sz w:val="20"/>
                <w:szCs w:val="20"/>
              </w:rPr>
              <w:t>.</w:t>
            </w:r>
          </w:p>
        </w:tc>
      </w:tr>
      <w:tr w:rsidR="008D41FE" w:rsidRPr="00C31FA9" w:rsidTr="000D4458">
        <w:trPr>
          <w:trHeight w:val="1044"/>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371" w:type="dxa"/>
          </w:tcPr>
          <w:p w:rsidR="008D41FE" w:rsidRPr="00C31FA9" w:rsidRDefault="008D41F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процентному (купонному) доходу, частичному/полному погашению </w:t>
            </w:r>
          </w:p>
          <w:p w:rsidR="008D41FE" w:rsidRPr="00C31FA9" w:rsidRDefault="008D41F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8D41FE" w:rsidRPr="00C31FA9" w:rsidRDefault="008D41FE"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spacing w:after="0"/>
        <w:jc w:val="right"/>
        <w:rPr>
          <w:rFonts w:ascii="Times New Roman" w:hAnsi="Times New Roman"/>
          <w:b/>
        </w:rPr>
        <w:sectPr w:rsidR="008D41FE" w:rsidRPr="00C31FA9" w:rsidSect="003C31C1">
          <w:pgSz w:w="12240" w:h="15840"/>
          <w:pgMar w:top="1134" w:right="709" w:bottom="992" w:left="1701" w:header="720" w:footer="720" w:gutter="0"/>
          <w:cols w:space="720"/>
          <w:noEndnote/>
          <w:docGrid w:linePitch="360"/>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2</w:t>
      </w:r>
    </w:p>
    <w:p w:rsidR="008D41FE" w:rsidRPr="00C31FA9" w:rsidRDefault="008D41FE" w:rsidP="008D41FE">
      <w:pPr>
        <w:pStyle w:val="ac"/>
        <w:spacing w:after="0"/>
        <w:ind w:left="0"/>
        <w:jc w:val="right"/>
        <w:rPr>
          <w:rFonts w:ascii="Times New Roman" w:eastAsia="Times New Roman" w:hAnsi="Times New Roman"/>
          <w:b/>
          <w:bCs/>
          <w:color w:val="000000"/>
          <w:lang w:eastAsia="ru-RU"/>
        </w:rPr>
      </w:pPr>
    </w:p>
    <w:p w:rsidR="008D41FE" w:rsidRPr="00C31FA9" w:rsidRDefault="008D41FE" w:rsidP="008D41FE">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процентному доходу по денежным средствам на счетах</w:t>
      </w:r>
    </w:p>
    <w:p w:rsidR="008D41FE" w:rsidRPr="00F05EB1" w:rsidRDefault="008D41FE" w:rsidP="008D41FE">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pStyle w:val="ac"/>
              <w:spacing w:after="0"/>
              <w:ind w:left="34"/>
              <w:jc w:val="both"/>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8D41FE" w:rsidRPr="00D75C93" w:rsidRDefault="008D41FE" w:rsidP="000D4458">
            <w:pPr>
              <w:pStyle w:val="ac"/>
              <w:spacing w:after="0"/>
              <w:ind w:left="34"/>
              <w:jc w:val="both"/>
              <w:rPr>
                <w:rFonts w:ascii="Times New Roman" w:hAnsi="Times New Roman"/>
                <w:sz w:val="20"/>
                <w:szCs w:val="20"/>
              </w:rPr>
            </w:pPr>
          </w:p>
        </w:tc>
      </w:tr>
      <w:tr w:rsidR="008D41FE" w:rsidRPr="00C31FA9" w:rsidTr="000D4458">
        <w:trPr>
          <w:trHeight w:val="430"/>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процентному доходу по денежным средствам на счетах управляющей компании Д.У. ПИФ</w:t>
            </w:r>
          </w:p>
        </w:tc>
      </w:tr>
      <w:tr w:rsidR="008D41FE" w:rsidRPr="00C31FA9" w:rsidTr="000D4458">
        <w:trPr>
          <w:trHeight w:val="85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31FA9">
              <w:rPr>
                <w:rFonts w:ascii="Times New Roman" w:hAnsi="Times New Roman"/>
                <w:sz w:val="20"/>
                <w:szCs w:val="20"/>
              </w:rPr>
              <w:t>управляющей компании Д.У. ПИФ</w:t>
            </w:r>
          </w:p>
        </w:tc>
      </w:tr>
      <w:tr w:rsidR="008D41FE" w:rsidRPr="00C31FA9" w:rsidTr="000D4458">
        <w:trPr>
          <w:trHeight w:val="1735"/>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8D41FE" w:rsidRPr="00C31FA9" w:rsidRDefault="008D41FE"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Справедливая стоимость дебиторской задолженности по процентному доходу по денежным средствам на счетах управляющей компании Д.У. ПИФ</w:t>
            </w:r>
            <w:r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8D41FE" w:rsidRPr="00C31FA9" w:rsidTr="000D4458">
        <w:trPr>
          <w:trHeight w:val="1044"/>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8D41FE" w:rsidRPr="00C31FA9" w:rsidRDefault="008D41FE" w:rsidP="000D4458">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8D41FE" w:rsidRPr="00C31FA9" w:rsidRDefault="008D41FE" w:rsidP="000D4458">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firstLine="720"/>
        <w:jc w:val="both"/>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pStyle w:val="ac"/>
        <w:spacing w:line="360" w:lineRule="auto"/>
        <w:ind w:left="0"/>
        <w:jc w:val="right"/>
        <w:rPr>
          <w:rFonts w:ascii="Times New Roman" w:hAnsi="Times New Roman"/>
        </w:rPr>
      </w:pPr>
    </w:p>
    <w:p w:rsidR="008D41FE" w:rsidRPr="00C31FA9" w:rsidRDefault="008D41FE" w:rsidP="008D41FE">
      <w:pPr>
        <w:spacing w:after="0"/>
        <w:ind w:left="6096"/>
        <w:jc w:val="right"/>
        <w:rPr>
          <w:rFonts w:ascii="Times New Roman" w:hAnsi="Times New Roman"/>
          <w:b/>
        </w:rPr>
        <w:sectPr w:rsidR="008D41FE" w:rsidRPr="00C31FA9" w:rsidSect="003C31C1">
          <w:pgSz w:w="12240" w:h="15840"/>
          <w:pgMar w:top="1134" w:right="709" w:bottom="992" w:left="1701" w:header="720" w:footer="720" w:gutter="0"/>
          <w:cols w:space="720"/>
          <w:noEndnote/>
          <w:docGrid w:linePitch="360"/>
        </w:sectPr>
      </w:pPr>
    </w:p>
    <w:p w:rsidR="008D41FE" w:rsidRPr="00C31FA9" w:rsidRDefault="008D41FE" w:rsidP="008D41FE">
      <w:pPr>
        <w:spacing w:after="0"/>
        <w:ind w:left="6096"/>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3</w:t>
      </w:r>
    </w:p>
    <w:p w:rsidR="008D41FE" w:rsidRPr="00C31FA9" w:rsidRDefault="008D41FE" w:rsidP="008D41FE">
      <w:pPr>
        <w:pStyle w:val="ac"/>
        <w:spacing w:after="0"/>
        <w:ind w:left="6096"/>
        <w:jc w:val="right"/>
        <w:rPr>
          <w:rFonts w:ascii="Times New Roman" w:eastAsia="Times New Roman" w:hAnsi="Times New Roman"/>
          <w:bCs/>
          <w:color w:val="000000"/>
          <w:lang w:eastAsia="ru-RU"/>
        </w:rPr>
      </w:pPr>
    </w:p>
    <w:p w:rsidR="008D41FE" w:rsidRPr="00C31FA9" w:rsidRDefault="008D41FE" w:rsidP="008D41FE">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дивидендов по акциям, дохода по депозитарным распискам</w:t>
      </w:r>
    </w:p>
    <w:p w:rsidR="008D41FE" w:rsidRPr="00F05EB1" w:rsidRDefault="008D41FE" w:rsidP="008D41FE">
      <w:pPr>
        <w:pStyle w:val="ac"/>
        <w:spacing w:after="0"/>
        <w:ind w:left="6096"/>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spacing w:after="0" w:line="240" w:lineRule="auto"/>
              <w:rPr>
                <w:rFonts w:ascii="Times New Roman" w:eastAsia="Times New Roman" w:hAnsi="Times New Roman"/>
                <w:bCs/>
                <w:sz w:val="20"/>
                <w:szCs w:val="20"/>
                <w:lang w:eastAsia="ru-RU"/>
              </w:rPr>
            </w:pPr>
            <w:r w:rsidRPr="00D75C93">
              <w:rPr>
                <w:rFonts w:ascii="Times New Roman" w:eastAsia="Times New Roman" w:hAnsi="Times New Roman"/>
                <w:bCs/>
                <w:sz w:val="20"/>
                <w:szCs w:val="20"/>
                <w:lang w:eastAsia="ru-RU"/>
              </w:rPr>
              <w:t xml:space="preserve">В течение всего срока признания. </w:t>
            </w:r>
          </w:p>
          <w:p w:rsidR="008D41FE" w:rsidRPr="00D75C93" w:rsidRDefault="008D41FE" w:rsidP="000D4458">
            <w:pPr>
              <w:spacing w:after="0" w:line="240" w:lineRule="auto"/>
              <w:rPr>
                <w:rFonts w:ascii="Times New Roman" w:eastAsia="Times New Roman" w:hAnsi="Times New Roman"/>
                <w:bCs/>
                <w:sz w:val="20"/>
                <w:szCs w:val="20"/>
                <w:lang w:eastAsia="ru-RU"/>
              </w:rPr>
            </w:pPr>
          </w:p>
        </w:tc>
      </w:tr>
      <w:tr w:rsidR="008D41FE" w:rsidRPr="00C31FA9" w:rsidTr="000D4458">
        <w:trPr>
          <w:trHeight w:val="36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дивидендов по акциям, дохода по депозитарным распискам</w:t>
            </w:r>
            <w:r w:rsidRPr="00C31FA9">
              <w:rPr>
                <w:rFonts w:ascii="Times New Roman" w:eastAsia="Times New Roman" w:hAnsi="Times New Roman"/>
                <w:b/>
                <w:bCs/>
                <w:color w:val="000000"/>
                <w:lang w:eastAsia="ru-RU"/>
              </w:rPr>
              <w:t xml:space="preserve"> </w:t>
            </w:r>
          </w:p>
        </w:tc>
      </w:tr>
      <w:tr w:rsidR="008D41FE" w:rsidRPr="00C31FA9" w:rsidTr="000D4458">
        <w:trPr>
          <w:trHeight w:val="3697"/>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8D41FE" w:rsidRPr="00C31FA9" w:rsidRDefault="008D41FE" w:rsidP="000D4458">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 дата, с которой ценные бумаги начинают торговаться без учета объявленных дивидендов (DVD_EX_DT);</w:t>
            </w:r>
          </w:p>
          <w:p w:rsidR="008D41FE" w:rsidRPr="00C31FA9" w:rsidRDefault="008D41FE" w:rsidP="000D4458">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w:t>
            </w:r>
            <w:r w:rsidRPr="00C31FA9">
              <w:rPr>
                <w:rFonts w:ascii="Times New Roman" w:eastAsia="Times New Roman" w:hAnsi="Times New Roman"/>
                <w:bCs/>
                <w:sz w:val="20"/>
                <w:szCs w:val="20"/>
                <w:lang w:eastAsia="ru-RU"/>
              </w:rPr>
              <w:t xml:space="preserve">   - дата  зачисления денежных средств на расчетный счет, открытый управляющей компании Д.У. ПИФ. </w:t>
            </w:r>
          </w:p>
          <w:p w:rsidR="008D41FE" w:rsidRPr="00C31FA9" w:rsidRDefault="008D41FE" w:rsidP="000D4458">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8D41FE" w:rsidRPr="00C31FA9" w:rsidTr="000D4458">
        <w:trPr>
          <w:trHeight w:val="1336"/>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или отчетом брокера ПИФ;</w:t>
            </w:r>
          </w:p>
          <w:p w:rsidR="008D41FE" w:rsidRPr="00C31FA9" w:rsidRDefault="008D41FE"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rPr>
                <w:rFonts w:ascii="Times New Roman" w:hAnsi="Times New Roman"/>
                <w:sz w:val="20"/>
                <w:szCs w:val="20"/>
              </w:rPr>
            </w:pPr>
            <w:r w:rsidRPr="00C31FA9">
              <w:rPr>
                <w:rFonts w:ascii="Times New Roman" w:hAnsi="Times New Roman"/>
                <w:sz w:val="20"/>
                <w:szCs w:val="20"/>
              </w:rPr>
              <w:t xml:space="preserve">Оценка справедливой стоимости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исходя </w:t>
            </w:r>
            <w:proofErr w:type="gramStart"/>
            <w:r w:rsidRPr="00C31FA9">
              <w:rPr>
                <w:rFonts w:ascii="Times New Roman" w:hAnsi="Times New Roman"/>
                <w:sz w:val="20"/>
                <w:szCs w:val="20"/>
              </w:rPr>
              <w:t>из</w:t>
            </w:r>
            <w:proofErr w:type="gramEnd"/>
            <w:r w:rsidRPr="00C31FA9">
              <w:rPr>
                <w:rFonts w:ascii="Times New Roman" w:hAnsi="Times New Roman"/>
                <w:sz w:val="20"/>
                <w:szCs w:val="20"/>
              </w:rPr>
              <w:t>:</w:t>
            </w:r>
          </w:p>
          <w:p w:rsidR="008D41FE" w:rsidRPr="00C31FA9" w:rsidRDefault="008D41FE"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ПИФ на дату, на которую определяются лица, имеющие право на получение дивидендов и </w:t>
            </w:r>
          </w:p>
          <w:p w:rsidR="008D41FE" w:rsidRPr="00C31FA9" w:rsidRDefault="008D41FE"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дивиденда (дохода), приходящегося на одну ценную бумагу соответствующей категории (типа).</w:t>
            </w:r>
          </w:p>
        </w:tc>
      </w:tr>
      <w:tr w:rsidR="008D41FE" w:rsidRPr="00C31FA9" w:rsidTr="000D4458">
        <w:trPr>
          <w:trHeight w:val="415"/>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8D41FE" w:rsidRPr="00C31FA9" w:rsidRDefault="008D41FE" w:rsidP="000D445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0 (Ноль): </w:t>
            </w:r>
          </w:p>
          <w:p w:rsidR="008D41FE" w:rsidRPr="00C31FA9" w:rsidRDefault="008D41FE" w:rsidP="000D4458">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rsidR="008D41FE" w:rsidRPr="00C31FA9" w:rsidRDefault="008D41FE" w:rsidP="000D4458">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8D41FE" w:rsidRPr="00C31FA9" w:rsidRDefault="008D41FE"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Default="008D41FE" w:rsidP="008D41FE">
      <w:pPr>
        <w:spacing w:after="0"/>
        <w:jc w:val="right"/>
        <w:rPr>
          <w:rFonts w:ascii="Times New Roman" w:hAnsi="Times New Roman"/>
          <w:b/>
        </w:rPr>
      </w:pPr>
    </w:p>
    <w:p w:rsidR="008D41FE" w:rsidRPr="00C31FA9" w:rsidRDefault="008D41FE" w:rsidP="008D41FE">
      <w:pPr>
        <w:spacing w:after="0" w:line="240" w:lineRule="auto"/>
        <w:jc w:val="right"/>
        <w:rPr>
          <w:rFonts w:ascii="Times New Roman" w:hAnsi="Times New Roman"/>
          <w:b/>
        </w:rPr>
      </w:pPr>
      <w:r w:rsidRPr="00C31FA9">
        <w:rPr>
          <w:rFonts w:ascii="Times New Roman" w:hAnsi="Times New Roman"/>
          <w:b/>
        </w:rPr>
        <w:t>Приложение 1</w:t>
      </w:r>
      <w:r>
        <w:rPr>
          <w:rFonts w:ascii="Times New Roman" w:hAnsi="Times New Roman"/>
          <w:b/>
        </w:rPr>
        <w:t>4</w:t>
      </w:r>
    </w:p>
    <w:p w:rsidR="008D41FE" w:rsidRPr="00C31FA9" w:rsidRDefault="008D41FE" w:rsidP="008D41FE">
      <w:pPr>
        <w:spacing w:after="0" w:line="240" w:lineRule="auto"/>
        <w:jc w:val="right"/>
        <w:rPr>
          <w:rFonts w:ascii="Times New Roman" w:eastAsia="Times New Roman" w:hAnsi="Times New Roman"/>
          <w:b/>
          <w:bCs/>
          <w:color w:val="000000"/>
          <w:sz w:val="20"/>
          <w:szCs w:val="20"/>
          <w:lang w:eastAsia="ru-RU"/>
        </w:rPr>
      </w:pP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8D41FE" w:rsidRPr="00C31FA9" w:rsidRDefault="008D41FE" w:rsidP="008D41FE">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8D41FE" w:rsidRPr="00F05EB1" w:rsidRDefault="008D41FE" w:rsidP="008D41FE">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spacing w:after="0" w:line="240" w:lineRule="auto"/>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8D41FE" w:rsidRPr="00D75C93" w:rsidRDefault="008D41FE" w:rsidP="000D4458">
            <w:pPr>
              <w:spacing w:after="0" w:line="240" w:lineRule="auto"/>
              <w:rPr>
                <w:rFonts w:ascii="Times New Roman" w:eastAsia="Times New Roman" w:hAnsi="Times New Roman"/>
                <w:bCs/>
                <w:color w:val="000000"/>
                <w:sz w:val="20"/>
                <w:szCs w:val="20"/>
                <w:lang w:eastAsia="ru-RU"/>
              </w:rPr>
            </w:pPr>
          </w:p>
        </w:tc>
      </w:tr>
      <w:tr w:rsidR="008D41FE" w:rsidRPr="00C31FA9" w:rsidTr="000D4458">
        <w:trPr>
          <w:trHeight w:val="36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371" w:type="dxa"/>
          </w:tcPr>
          <w:p w:rsidR="008D41FE" w:rsidRPr="00C31FA9" w:rsidRDefault="008D41FE"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 (далее – брокер)</w:t>
            </w:r>
          </w:p>
        </w:tc>
      </w:tr>
      <w:tr w:rsidR="008D41FE" w:rsidRPr="00C31FA9" w:rsidTr="000D4458">
        <w:trPr>
          <w:trHeight w:val="61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8D41FE" w:rsidRPr="00C31FA9" w:rsidTr="000D4458">
        <w:trPr>
          <w:trHeight w:val="2394"/>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брокером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специального брокерского счета;</w:t>
            </w:r>
          </w:p>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8D41FE" w:rsidRPr="00C31FA9" w:rsidRDefault="008D41FE"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8D41FE" w:rsidRPr="00C31FA9" w:rsidTr="000D4458">
        <w:trPr>
          <w:trHeight w:val="699"/>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находящихся у брокера определяется в </w:t>
            </w:r>
            <w:r w:rsidRPr="00C31FA9">
              <w:rPr>
                <w:rFonts w:ascii="Times New Roman" w:hAnsi="Times New Roman"/>
                <w:sz w:val="20"/>
                <w:szCs w:val="20"/>
              </w:rPr>
              <w:t>сумме остатка на специальном брокерском счете.</w:t>
            </w:r>
          </w:p>
          <w:p w:rsidR="008D41FE" w:rsidRPr="00C31FA9" w:rsidRDefault="008D41FE" w:rsidP="000D4458">
            <w:pPr>
              <w:pStyle w:val="ac"/>
              <w:spacing w:after="0" w:line="240" w:lineRule="auto"/>
              <w:ind w:left="284"/>
              <w:jc w:val="both"/>
              <w:rPr>
                <w:rFonts w:ascii="Times New Roman" w:eastAsia="Times New Roman" w:hAnsi="Times New Roman"/>
                <w:bCs/>
                <w:color w:val="000000"/>
                <w:sz w:val="20"/>
                <w:szCs w:val="20"/>
                <w:lang w:eastAsia="ru-RU"/>
              </w:rPr>
            </w:pPr>
          </w:p>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p>
        </w:tc>
      </w:tr>
      <w:tr w:rsidR="008D41FE" w:rsidRPr="00C31FA9" w:rsidTr="000D4458">
        <w:trPr>
          <w:trHeight w:val="1407"/>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8D41FE" w:rsidRPr="00C31FA9" w:rsidRDefault="008D41FE" w:rsidP="000D4458">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Pr="00C31FA9">
              <w:rPr>
                <w:rFonts w:ascii="Times New Roman" w:eastAsia="Times New Roman" w:hAnsi="Times New Roman"/>
                <w:bCs/>
                <w:color w:val="000000"/>
                <w:sz w:val="20"/>
                <w:szCs w:val="20"/>
              </w:rPr>
              <w:t>(</w:t>
            </w:r>
            <w:hyperlink w:anchor="приложение_6" w:history="1">
              <w:r w:rsidRPr="00C31FA9">
                <w:rPr>
                  <w:rStyle w:val="af"/>
                  <w:rFonts w:ascii="Times New Roman" w:eastAsia="Times New Roman" w:hAnsi="Times New Roman"/>
                  <w:bCs/>
                  <w:sz w:val="20"/>
                  <w:szCs w:val="20"/>
                </w:rPr>
                <w:t>Приложение 6</w:t>
              </w:r>
            </w:hyperlink>
            <w:r w:rsidRPr="00C31FA9">
              <w:rPr>
                <w:rFonts w:ascii="Times New Roman" w:eastAsia="Times New Roman" w:hAnsi="Times New Roman"/>
                <w:bCs/>
                <w:color w:val="000000"/>
                <w:sz w:val="20"/>
                <w:szCs w:val="20"/>
              </w:rPr>
              <w:t>)</w:t>
            </w:r>
          </w:p>
        </w:tc>
      </w:tr>
    </w:tbl>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 xml:space="preserve">Приложение </w:t>
      </w:r>
      <w:r>
        <w:rPr>
          <w:rFonts w:ascii="Times New Roman" w:hAnsi="Times New Roman"/>
          <w:b/>
        </w:rPr>
        <w:t>15</w:t>
      </w: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p w:rsidR="008D41FE" w:rsidRPr="00C31FA9" w:rsidRDefault="008D41FE" w:rsidP="008D41FE">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D41FE"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8D41FE" w:rsidRPr="00D75C93" w:rsidRDefault="008D41FE" w:rsidP="000D4458">
            <w:pPr>
              <w:spacing w:after="0" w:line="240" w:lineRule="auto"/>
              <w:jc w:val="both"/>
              <w:rPr>
                <w:rFonts w:ascii="Times New Roman" w:eastAsia="Times New Roman" w:hAnsi="Times New Roman"/>
                <w:bCs/>
                <w:color w:val="000000"/>
                <w:sz w:val="20"/>
                <w:szCs w:val="20"/>
                <w:lang w:eastAsia="ru-RU"/>
              </w:rPr>
            </w:pPr>
          </w:p>
        </w:tc>
      </w:tr>
      <w:tr w:rsidR="008D41FE" w:rsidRPr="00C31FA9" w:rsidTr="000D4458">
        <w:trPr>
          <w:trHeight w:val="363"/>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активов/обязательств</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8D41FE" w:rsidRPr="00C31FA9" w:rsidTr="000D4458">
        <w:trPr>
          <w:trHeight w:val="595"/>
        </w:trPr>
        <w:tc>
          <w:tcPr>
            <w:tcW w:w="1984"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заключения договора  по  приобретению (реализации) ценных бумаг;</w:t>
            </w:r>
          </w:p>
          <w:p w:rsidR="008D41FE" w:rsidRPr="00C31FA9" w:rsidRDefault="008D41FE"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8D41FE" w:rsidRPr="00C31FA9" w:rsidTr="000D4458">
        <w:trPr>
          <w:trHeight w:val="845"/>
        </w:trPr>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D41FE" w:rsidRPr="00C31FA9" w:rsidRDefault="008D41FE" w:rsidP="000D4458">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Pr="00C31FA9">
              <w:rPr>
                <w:rFonts w:ascii="Times New Roman" w:eastAsia="Times New Roman" w:hAnsi="Times New Roman"/>
                <w:bCs/>
                <w:color w:val="000000"/>
                <w:sz w:val="20"/>
                <w:szCs w:val="20"/>
                <w:lang w:eastAsia="ru-RU"/>
              </w:rPr>
              <w:t>задолженности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sz w:val="20"/>
                <w:szCs w:val="20"/>
                <w:lang w:eastAsia="ru-RU"/>
              </w:rPr>
              <w:t xml:space="preserve"> определяется </w:t>
            </w:r>
            <w:r w:rsidRPr="00C31FA9">
              <w:rPr>
                <w:rFonts w:ascii="Times New Roman" w:eastAsia="Times New Roman" w:hAnsi="Times New Roman"/>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8D41FE" w:rsidRPr="00C31FA9" w:rsidRDefault="008D41FE" w:rsidP="000D4458">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8D41FE" w:rsidRPr="00C31FA9" w:rsidRDefault="008D41FE" w:rsidP="000D4458">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D41FE" w:rsidRPr="00C31FA9" w:rsidRDefault="008D41FE" w:rsidP="000D4458">
            <w:pPr>
              <w:pStyle w:val="aff5"/>
              <w:tabs>
                <w:tab w:val="clear" w:pos="0"/>
                <w:tab w:val="left" w:pos="459"/>
              </w:tabs>
              <w:spacing w:before="0" w:after="0"/>
              <w:ind w:firstLine="459"/>
              <w:jc w:val="both"/>
              <w:rPr>
                <w:rFonts w:eastAsia="Times New Roman"/>
                <w:bCs/>
                <w:sz w:val="20"/>
                <w:szCs w:val="20"/>
              </w:rPr>
            </w:pPr>
          </w:p>
        </w:tc>
      </w:tr>
      <w:tr w:rsidR="008D41FE" w:rsidRPr="00C31FA9" w:rsidTr="000D4458">
        <w:tc>
          <w:tcPr>
            <w:tcW w:w="1984"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8D41FE" w:rsidRPr="00C31FA9" w:rsidRDefault="008D41FE" w:rsidP="000D4458">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sectPr w:rsidR="008D41FE" w:rsidRPr="00C31FA9" w:rsidSect="003C31C1">
          <w:pgSz w:w="12240" w:h="15840"/>
          <w:pgMar w:top="1134" w:right="709" w:bottom="992" w:left="1701" w:header="720" w:footer="720" w:gutter="0"/>
          <w:cols w:space="720"/>
          <w:noEndnote/>
          <w:docGrid w:linePitch="360"/>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6</w:t>
      </w: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8D41FE" w:rsidRPr="00C31FA9" w:rsidRDefault="008D41FE" w:rsidP="008D41FE">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8D41FE" w:rsidRPr="00C31FA9" w:rsidRDefault="008D41FE" w:rsidP="008D41FE">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D41FE"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8D41FE" w:rsidRPr="00D75C93" w:rsidRDefault="008D41FE" w:rsidP="000D4458">
            <w:pPr>
              <w:spacing w:after="0" w:line="240" w:lineRule="auto"/>
              <w:jc w:val="both"/>
              <w:rPr>
                <w:rFonts w:ascii="Times New Roman" w:eastAsia="Times New Roman" w:hAnsi="Times New Roman"/>
                <w:bCs/>
                <w:color w:val="000000"/>
                <w:sz w:val="20"/>
                <w:szCs w:val="20"/>
                <w:lang w:eastAsia="ru-RU"/>
              </w:rPr>
            </w:pPr>
          </w:p>
        </w:tc>
      </w:tr>
      <w:tr w:rsidR="008D41FE" w:rsidRPr="00C31FA9" w:rsidTr="000D4458">
        <w:trPr>
          <w:trHeight w:val="363"/>
        </w:trPr>
        <w:tc>
          <w:tcPr>
            <w:tcW w:w="1842"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активов/обязательств</w:t>
            </w:r>
          </w:p>
        </w:tc>
        <w:tc>
          <w:tcPr>
            <w:tcW w:w="7513"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8D41FE" w:rsidRPr="00C31FA9" w:rsidTr="000D4458">
        <w:trPr>
          <w:trHeight w:val="595"/>
        </w:trPr>
        <w:tc>
          <w:tcPr>
            <w:tcW w:w="1842"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513" w:type="dxa"/>
          </w:tcPr>
          <w:p w:rsidR="008D41FE" w:rsidRPr="00C31FA9" w:rsidRDefault="008D41FE"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p>
        </w:tc>
      </w:tr>
      <w:tr w:rsidR="008D41FE" w:rsidRPr="00C31FA9" w:rsidTr="000D4458">
        <w:trPr>
          <w:trHeight w:val="845"/>
        </w:trPr>
        <w:tc>
          <w:tcPr>
            <w:tcW w:w="1842"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8D41FE" w:rsidRPr="00C31FA9" w:rsidTr="000D4458">
        <w:tc>
          <w:tcPr>
            <w:tcW w:w="1842"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задолженности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 xml:space="preserve">+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rsidR="008D41FE" w:rsidRPr="00C31FA9" w:rsidRDefault="008D41FE" w:rsidP="000D4458">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8D41FE" w:rsidRPr="00C31FA9" w:rsidRDefault="008D41FE" w:rsidP="000D4458">
            <w:pPr>
              <w:spacing w:after="0" w:line="240" w:lineRule="auto"/>
              <w:ind w:left="34" w:firstLine="425"/>
              <w:jc w:val="both"/>
              <w:rPr>
                <w:rFonts w:ascii="Times New Roman" w:eastAsia="Times New Roman" w:hAnsi="Times New Roman"/>
                <w:bCs/>
                <w:color w:val="000000"/>
                <w:sz w:val="20"/>
                <w:szCs w:val="20"/>
                <w:lang w:eastAsia="ru-RU"/>
              </w:rPr>
            </w:pPr>
          </w:p>
        </w:tc>
      </w:tr>
      <w:tr w:rsidR="008D41FE" w:rsidRPr="00C31FA9" w:rsidTr="000D4458">
        <w:tc>
          <w:tcPr>
            <w:tcW w:w="1842"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8D41FE" w:rsidRPr="00C31FA9" w:rsidRDefault="008D41FE"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pPr>
    </w:p>
    <w:p w:rsidR="008D41FE" w:rsidRPr="00C31FA9" w:rsidRDefault="008D41FE" w:rsidP="008D41FE">
      <w:pPr>
        <w:spacing w:after="0"/>
        <w:jc w:val="right"/>
        <w:rPr>
          <w:rFonts w:ascii="Times New Roman" w:hAnsi="Times New Roman"/>
          <w:b/>
        </w:rPr>
        <w:sectPr w:rsidR="008D41FE" w:rsidRPr="00C31FA9" w:rsidSect="003C31C1">
          <w:pgSz w:w="12240" w:h="15840"/>
          <w:pgMar w:top="1134" w:right="709" w:bottom="992" w:left="1701" w:header="720" w:footer="720" w:gutter="0"/>
          <w:cols w:space="720"/>
          <w:noEndnote/>
          <w:docGrid w:linePitch="360"/>
        </w:sectPr>
      </w:pPr>
    </w:p>
    <w:p w:rsidR="008D41FE" w:rsidRPr="00C31FA9" w:rsidRDefault="008D41FE" w:rsidP="008D41FE">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7</w:t>
      </w:r>
    </w:p>
    <w:p w:rsidR="008D41FE" w:rsidRPr="00C31FA9" w:rsidRDefault="008D41FE" w:rsidP="008D41FE">
      <w:pPr>
        <w:spacing w:after="0"/>
        <w:jc w:val="right"/>
        <w:rPr>
          <w:rFonts w:ascii="Times New Roman" w:hAnsi="Times New Roman"/>
          <w:b/>
        </w:rPr>
      </w:pPr>
    </w:p>
    <w:p w:rsidR="008D41FE" w:rsidRPr="00C31FA9" w:rsidRDefault="008D41FE" w:rsidP="008D41FE">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Прочая дебиторская задолженность </w:t>
      </w:r>
    </w:p>
    <w:p w:rsidR="008D41FE" w:rsidRDefault="008D41FE" w:rsidP="008D41FE">
      <w:pPr>
        <w:pStyle w:val="ac"/>
        <w:spacing w:after="0"/>
        <w:ind w:left="0"/>
        <w:jc w:val="right"/>
        <w:rPr>
          <w:rFonts w:ascii="Times New Roman" w:eastAsia="Times New Roman" w:hAnsi="Times New Roman"/>
          <w:b/>
          <w:bCs/>
          <w:color w:val="000000"/>
          <w:lang w:val="en-US"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D41FE"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C31FA9" w:rsidRDefault="008D41FE"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8D41FE" w:rsidRPr="00D75C93" w:rsidRDefault="008D41FE" w:rsidP="000D4458">
            <w:pPr>
              <w:pStyle w:val="ac"/>
              <w:spacing w:after="0" w:line="240" w:lineRule="auto"/>
              <w:ind w:left="318" w:hanging="284"/>
              <w:jc w:val="both"/>
              <w:rPr>
                <w:rFonts w:ascii="Times New Roman" w:eastAsia="Times New Roman" w:hAnsi="Times New Roman"/>
                <w:bCs/>
                <w:color w:val="000000"/>
                <w:sz w:val="20"/>
                <w:szCs w:val="20"/>
                <w:lang w:eastAsia="ru-RU"/>
              </w:rPr>
            </w:pPr>
            <w:r w:rsidRPr="007E2D7C">
              <w:rPr>
                <w:rFonts w:ascii="Times New Roman" w:eastAsia="Times New Roman" w:hAnsi="Times New Roman"/>
                <w:bCs/>
                <w:color w:val="000000"/>
                <w:sz w:val="20"/>
                <w:szCs w:val="20"/>
                <w:lang w:eastAsia="ru-RU"/>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8D41FE" w:rsidRPr="00C31FA9" w:rsidTr="000D4458">
        <w:trPr>
          <w:trHeight w:val="363"/>
        </w:trPr>
        <w:tc>
          <w:tcPr>
            <w:tcW w:w="1842"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Виды активов</w:t>
            </w:r>
          </w:p>
        </w:tc>
        <w:tc>
          <w:tcPr>
            <w:tcW w:w="7513" w:type="dxa"/>
          </w:tcPr>
          <w:p w:rsidR="008D41FE" w:rsidRPr="00C31FA9" w:rsidRDefault="008D41F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8D41FE" w:rsidRPr="00C31FA9" w:rsidRDefault="008D41F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Авансы, выданные за счет имущества ПИФ;</w:t>
            </w:r>
          </w:p>
          <w:p w:rsidR="008D41FE" w:rsidRPr="00C31FA9" w:rsidRDefault="008D41F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управляющей компании перед ПИФ;</w:t>
            </w:r>
          </w:p>
          <w:p w:rsidR="008D41FE" w:rsidRPr="00C31FA9" w:rsidRDefault="008D41F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ДУ ПИФ;</w:t>
            </w:r>
          </w:p>
          <w:p w:rsidR="008D41FE" w:rsidRPr="00C31FA9" w:rsidRDefault="008D41FE"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8D41FE" w:rsidRPr="00F05EB1" w:rsidRDefault="008D41F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налогов из бюджета РФ</w:t>
            </w:r>
            <w:r>
              <w:rPr>
                <w:rFonts w:ascii="Times New Roman" w:eastAsia="Times New Roman" w:hAnsi="Times New Roman"/>
                <w:bCs/>
                <w:color w:val="000000"/>
                <w:sz w:val="20"/>
                <w:szCs w:val="20"/>
                <w:lang w:eastAsia="ru-RU"/>
              </w:rPr>
              <w:t>;</w:t>
            </w:r>
          </w:p>
          <w:p w:rsidR="008D41FE" w:rsidRPr="00F05EB1" w:rsidRDefault="008D41FE"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F05EB1">
              <w:rPr>
                <w:rFonts w:ascii="Times New Roman" w:eastAsia="Times New Roman" w:hAnsi="Times New Roman"/>
                <w:bCs/>
                <w:color w:val="000000"/>
                <w:sz w:val="20"/>
                <w:szCs w:val="20"/>
                <w:lang w:eastAsia="ru-RU"/>
              </w:rPr>
              <w:t>Иная операционная дебиторская задолженность на основании внутренней статистики управляющей компании.</w:t>
            </w:r>
          </w:p>
        </w:tc>
      </w:tr>
      <w:tr w:rsidR="008D41FE" w:rsidRPr="00C31FA9" w:rsidTr="000D4458">
        <w:trPr>
          <w:trHeight w:val="595"/>
        </w:trPr>
        <w:tc>
          <w:tcPr>
            <w:tcW w:w="1842"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i/>
                <w:color w:val="auto"/>
                <w:sz w:val="20"/>
                <w:szCs w:val="20"/>
              </w:rPr>
              <w:t>Критерии признания</w:t>
            </w:r>
          </w:p>
        </w:tc>
        <w:tc>
          <w:tcPr>
            <w:tcW w:w="7513" w:type="dxa"/>
          </w:tcPr>
          <w:p w:rsidR="008D41FE" w:rsidRPr="00C31FA9" w:rsidRDefault="008D41FE"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8D41FE" w:rsidRPr="00C31FA9" w:rsidRDefault="008D41FE"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8D41FE" w:rsidRPr="00C31FA9" w:rsidTr="000D4458">
        <w:trPr>
          <w:trHeight w:val="845"/>
        </w:trPr>
        <w:tc>
          <w:tcPr>
            <w:tcW w:w="1842"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8D41FE" w:rsidRPr="00C31FA9" w:rsidRDefault="008D41FE"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кодексу РФ;</w:t>
            </w:r>
          </w:p>
          <w:p w:rsidR="008D41FE" w:rsidRPr="00C31FA9" w:rsidRDefault="008D41FE"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8D41FE" w:rsidRPr="00C31FA9" w:rsidRDefault="008D41FE" w:rsidP="000D4458">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обязательств перед ПИФ, согласно договору;</w:t>
            </w:r>
          </w:p>
          <w:p w:rsidR="008D41FE" w:rsidRPr="00C31FA9" w:rsidRDefault="008D41FE" w:rsidP="000D4458">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Дата ликвидации заемщика, согласно выписке из ЕГРЮЛ.</w:t>
            </w:r>
          </w:p>
        </w:tc>
      </w:tr>
      <w:tr w:rsidR="008D41FE" w:rsidRPr="00C31FA9" w:rsidTr="000D4458">
        <w:tc>
          <w:tcPr>
            <w:tcW w:w="1842" w:type="dxa"/>
            <w:shd w:val="clear" w:color="auto" w:fill="A6A6A6" w:themeFill="background1" w:themeFillShade="A6"/>
          </w:tcPr>
          <w:p w:rsidR="008D41FE" w:rsidRPr="00C31FA9" w:rsidRDefault="008D41FE"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8D41FE" w:rsidRPr="00C31FA9" w:rsidRDefault="008D41FE"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Справедливая стоимость прочей дебиторской задолженности определяется:</w:t>
            </w:r>
          </w:p>
          <w:p w:rsidR="008D41FE" w:rsidRDefault="008D41FE" w:rsidP="000D4458">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в сумме остатка задолженности на дату определения СЧА:</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операционной дебиторской задолженности; </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налогам, сборам, пошлинам в бюджеты всех уровней;</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управляющей компании перед ПИФ, независимо от оснований ее признания;</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F05EB1">
              <w:rPr>
                <w:rFonts w:ascii="Times New Roman" w:eastAsia="Times New Roman" w:hAnsi="Times New Roman"/>
                <w:bCs/>
                <w:sz w:val="20"/>
                <w:szCs w:val="20"/>
                <w:lang w:eastAsia="ru-RU"/>
              </w:rPr>
              <w:t>указанными</w:t>
            </w:r>
            <w:proofErr w:type="gramEnd"/>
            <w:r w:rsidRPr="00F05EB1">
              <w:rPr>
                <w:rFonts w:ascii="Times New Roman" w:eastAsia="Times New Roman" w:hAnsi="Times New Roman"/>
                <w:bCs/>
                <w:sz w:val="20"/>
                <w:szCs w:val="20"/>
                <w:lang w:eastAsia="ru-RU"/>
              </w:rPr>
              <w:t xml:space="preserve"> в правилах ДУ ПИФ;</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возмещению суммы налогов из бюджета РФ;</w:t>
            </w:r>
          </w:p>
          <w:p w:rsidR="008D41FE" w:rsidRPr="00F05EB1" w:rsidRDefault="008D41FE"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возникающей в случае задержки перерегистрации имущества регистрационным органом.</w:t>
            </w:r>
          </w:p>
          <w:p w:rsidR="008D41FE" w:rsidRPr="00F05EB1" w:rsidRDefault="008D41FE" w:rsidP="000D4458">
            <w:pPr>
              <w:spacing w:after="0" w:line="240" w:lineRule="auto"/>
              <w:jc w:val="both"/>
              <w:rPr>
                <w:rFonts w:ascii="Times New Roman" w:eastAsia="Times New Roman" w:hAnsi="Times New Roman"/>
                <w:b/>
                <w:bCs/>
                <w:sz w:val="20"/>
                <w:szCs w:val="20"/>
                <w:lang w:eastAsia="ru-RU"/>
              </w:rPr>
            </w:pPr>
            <w:r w:rsidRPr="00F05EB1">
              <w:rPr>
                <w:rFonts w:ascii="Times New Roman" w:eastAsia="Times New Roman" w:hAnsi="Times New Roman"/>
                <w:b/>
                <w:bCs/>
                <w:sz w:val="20"/>
                <w:szCs w:val="20"/>
                <w:lang w:eastAsia="ru-RU"/>
              </w:rPr>
              <w:t>*</w:t>
            </w:r>
            <w:r w:rsidRPr="00F05EB1">
              <w:rPr>
                <w:rFonts w:ascii="Times New Roman" w:eastAsia="Times New Roman" w:hAnsi="Times New Roman"/>
                <w:bCs/>
                <w:sz w:val="20"/>
                <w:szCs w:val="20"/>
                <w:lang w:eastAsia="ru-RU"/>
              </w:rPr>
              <w:t>Дебиторская задолженность начисляется на каждую дату определения СЧА. В случае</w:t>
            </w:r>
            <w:proofErr w:type="gramStart"/>
            <w:r w:rsidRPr="00F05EB1">
              <w:rPr>
                <w:rFonts w:ascii="Times New Roman" w:eastAsia="Times New Roman" w:hAnsi="Times New Roman"/>
                <w:bCs/>
                <w:sz w:val="20"/>
                <w:szCs w:val="20"/>
                <w:lang w:eastAsia="ru-RU"/>
              </w:rPr>
              <w:t>,</w:t>
            </w:r>
            <w:proofErr w:type="gramEnd"/>
            <w:r w:rsidRPr="00F05EB1">
              <w:rPr>
                <w:rFonts w:ascii="Times New Roman" w:eastAsia="Times New Roman" w:hAnsi="Times New Roman"/>
                <w:bCs/>
                <w:sz w:val="20"/>
                <w:szCs w:val="20"/>
                <w:lang w:eastAsia="ru-RU"/>
              </w:rPr>
              <w:t xml:space="preserve"> если размер дебиторской задолженности не может быть точно определен, используются методы аппроксимации величин.</w:t>
            </w:r>
            <w:r w:rsidRPr="00F05EB1">
              <w:rPr>
                <w:rStyle w:val="af4"/>
                <w:rFonts w:ascii="Times New Roman" w:eastAsia="Times New Roman" w:hAnsi="Times New Roman"/>
                <w:bCs/>
                <w:sz w:val="20"/>
                <w:szCs w:val="20"/>
                <w:lang w:eastAsia="ru-RU"/>
              </w:rPr>
              <w:footnoteReference w:id="3"/>
            </w:r>
          </w:p>
          <w:p w:rsidR="008D41FE" w:rsidRPr="00C31FA9" w:rsidRDefault="008D41FE" w:rsidP="000D4458">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метода приведенной стоимости </w:t>
            </w:r>
            <w:r w:rsidRPr="00C31FA9">
              <w:rPr>
                <w:rFonts w:ascii="Times New Roman" w:eastAsia="Times New Roman" w:hAnsi="Times New Roman"/>
                <w:bCs/>
                <w:sz w:val="20"/>
                <w:szCs w:val="20"/>
                <w:lang w:eastAsia="ru-RU"/>
              </w:rPr>
              <w:lastRenderedPageBreak/>
              <w:t>будущих денежных потоков (</w:t>
            </w:r>
            <w:hyperlink w:anchor="приложение_5" w:history="1">
              <w:r w:rsidRPr="00C31FA9">
                <w:rPr>
                  <w:rStyle w:val="af"/>
                  <w:rFonts w:ascii="Times New Roman" w:eastAsia="Times New Roman" w:hAnsi="Times New Roman"/>
                  <w:bCs/>
                  <w:sz w:val="20"/>
                  <w:szCs w:val="20"/>
                  <w:lang w:eastAsia="ru-RU"/>
                </w:rPr>
                <w:t>Приложение 5</w:t>
              </w:r>
            </w:hyperlink>
            <w:r w:rsidRPr="00C31FA9">
              <w:rPr>
                <w:rFonts w:ascii="Times New Roman" w:eastAsia="Times New Roman" w:hAnsi="Times New Roman"/>
                <w:bCs/>
                <w:sz w:val="20"/>
                <w:szCs w:val="20"/>
                <w:lang w:eastAsia="ru-RU"/>
              </w:rPr>
              <w:t>) в иных случаях.</w:t>
            </w:r>
          </w:p>
        </w:tc>
      </w:tr>
      <w:tr w:rsidR="008D41FE" w:rsidRPr="00C31FA9" w:rsidTr="000D4458">
        <w:trPr>
          <w:trHeight w:val="699"/>
        </w:trPr>
        <w:tc>
          <w:tcPr>
            <w:tcW w:w="1842" w:type="dxa"/>
            <w:shd w:val="clear" w:color="auto" w:fill="A6A6A6" w:themeFill="background1" w:themeFillShade="A6"/>
          </w:tcPr>
          <w:p w:rsidR="008D41FE" w:rsidRPr="00C31FA9" w:rsidRDefault="008D41FE"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513" w:type="dxa"/>
          </w:tcPr>
          <w:p w:rsidR="008D41FE" w:rsidRPr="00C31FA9" w:rsidRDefault="008D41FE" w:rsidP="000D4458">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8D41FE" w:rsidRPr="00C31FA9" w:rsidRDefault="008D41FE" w:rsidP="000D4458">
            <w:pPr>
              <w:pStyle w:val="ac"/>
              <w:numPr>
                <w:ilvl w:val="0"/>
                <w:numId w:val="21"/>
              </w:numPr>
              <w:tabs>
                <w:tab w:val="left" w:pos="459"/>
              </w:tabs>
              <w:spacing w:after="0"/>
              <w:ind w:left="318" w:hanging="284"/>
              <w:jc w:val="both"/>
              <w:rPr>
                <w:rFonts w:ascii="Times New Roman" w:hAnsi="Times New Roman"/>
                <w:sz w:val="20"/>
                <w:szCs w:val="20"/>
              </w:rPr>
            </w:pPr>
            <w:r w:rsidRPr="00F05EB1">
              <w:rPr>
                <w:rFonts w:ascii="Times New Roman" w:hAnsi="Times New Roman"/>
                <w:sz w:val="20"/>
                <w:szCs w:val="20"/>
              </w:rPr>
              <w:t>Справедливая стоимость прочей дебиторской задолженности (за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приводящих к обесценению,</w:t>
            </w:r>
            <w:r w:rsidRPr="00C31FA9">
              <w:rPr>
                <w:rFonts w:ascii="Times New Roman" w:hAnsi="Times New Roman"/>
                <w:sz w:val="20"/>
                <w:szCs w:val="20"/>
              </w:rPr>
              <w:t xml:space="preserve">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r w:rsidR="008D41FE" w:rsidRPr="007E2D7C" w:rsidTr="000D4458">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8D41FE" w:rsidRPr="007E2D7C" w:rsidRDefault="008D41FE" w:rsidP="000D4458">
            <w:pPr>
              <w:pStyle w:val="-1"/>
              <w:jc w:val="both"/>
              <w:rPr>
                <w:rFonts w:eastAsia="Calibri"/>
                <w:bCs w:val="0"/>
                <w:i/>
                <w:color w:val="auto"/>
                <w:sz w:val="20"/>
                <w:szCs w:val="20"/>
                <w:lang w:eastAsia="en-US"/>
              </w:rPr>
            </w:pPr>
            <w:proofErr w:type="gramStart"/>
            <w:r w:rsidRPr="007E2D7C">
              <w:rPr>
                <w:rFonts w:eastAsia="Calibri"/>
                <w:bCs w:val="0"/>
                <w:i/>
                <w:color w:val="auto"/>
                <w:sz w:val="20"/>
                <w:szCs w:val="20"/>
                <w:lang w:eastAsia="en-US"/>
              </w:rPr>
              <w:t>События</w:t>
            </w:r>
            <w:proofErr w:type="gramEnd"/>
            <w:r w:rsidRPr="007E2D7C">
              <w:rPr>
                <w:rFonts w:eastAsia="Calibri"/>
                <w:bCs w:val="0"/>
                <w:i/>
                <w:color w:val="auto"/>
                <w:sz w:val="20"/>
                <w:szCs w:val="20"/>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8D41FE" w:rsidRPr="007E2D7C" w:rsidRDefault="008D41FE"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8D41FE" w:rsidRPr="007E2D7C" w:rsidRDefault="008D41FE" w:rsidP="000D4458">
            <w:pPr>
              <w:pStyle w:val="ac"/>
              <w:numPr>
                <w:ilvl w:val="0"/>
                <w:numId w:val="21"/>
              </w:numPr>
              <w:spacing w:after="0" w:line="240" w:lineRule="auto"/>
              <w:jc w:val="both"/>
              <w:rPr>
                <w:rFonts w:ascii="Times New Roman" w:hAnsi="Times New Roman"/>
                <w:sz w:val="20"/>
                <w:szCs w:val="20"/>
              </w:rPr>
            </w:pPr>
            <w:r w:rsidRPr="007E2D7C">
              <w:rPr>
                <w:rFonts w:ascii="Times New Roman" w:hAnsi="Times New Roman"/>
                <w:sz w:val="20"/>
                <w:szCs w:val="20"/>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8D41FE" w:rsidRPr="007E2D7C" w:rsidRDefault="008D41FE"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8D41FE" w:rsidRPr="007E2D7C" w:rsidRDefault="008D41FE"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 разнится)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8D41FE" w:rsidRPr="007E2D7C" w:rsidRDefault="008D41FE"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Дебиторская задолженность</w:t>
            </w:r>
            <w:r>
              <w:rPr>
                <w:rFonts w:ascii="Times New Roman" w:hAnsi="Times New Roman"/>
                <w:sz w:val="20"/>
                <w:szCs w:val="20"/>
              </w:rPr>
              <w:t xml:space="preserve">, </w:t>
            </w:r>
            <w:r w:rsidRPr="007E2D7C">
              <w:rPr>
                <w:rFonts w:ascii="Times New Roman" w:hAnsi="Times New Roman"/>
                <w:sz w:val="20"/>
                <w:szCs w:val="20"/>
              </w:rPr>
              <w:t xml:space="preserve"> возникающая в случае задержки перерегистрации имущества регистрационным органом – не обесценивается.</w:t>
            </w:r>
          </w:p>
        </w:tc>
      </w:tr>
    </w:tbl>
    <w:p w:rsidR="008D41FE" w:rsidRDefault="008D41FE" w:rsidP="008D41FE">
      <w:pPr>
        <w:pStyle w:val="ac"/>
        <w:spacing w:line="360" w:lineRule="auto"/>
        <w:ind w:left="0" w:firstLine="720"/>
        <w:jc w:val="both"/>
        <w:rPr>
          <w:rFonts w:ascii="Times New Roman" w:hAnsi="Times New Roman"/>
        </w:rPr>
      </w:pPr>
    </w:p>
    <w:p w:rsidR="008D41FE" w:rsidRDefault="008D41FE" w:rsidP="008D41FE">
      <w:pPr>
        <w:pStyle w:val="ac"/>
        <w:spacing w:line="360" w:lineRule="auto"/>
        <w:ind w:left="0" w:firstLine="720"/>
        <w:jc w:val="both"/>
        <w:rPr>
          <w:rFonts w:ascii="Times New Roman" w:hAnsi="Times New Roman"/>
        </w:rPr>
      </w:pPr>
    </w:p>
    <w:p w:rsidR="008D41FE" w:rsidRDefault="008D41FE" w:rsidP="008D41FE">
      <w:pPr>
        <w:spacing w:after="0" w:line="240" w:lineRule="auto"/>
        <w:rPr>
          <w:rFonts w:ascii="Times New Roman" w:hAnsi="Times New Roman"/>
        </w:rPr>
      </w:pPr>
      <w:r>
        <w:rPr>
          <w:rFonts w:ascii="Times New Roman" w:hAnsi="Times New Roman"/>
        </w:rPr>
        <w:br w:type="page"/>
      </w:r>
    </w:p>
    <w:p w:rsidR="008D41FE" w:rsidRPr="00EF1202" w:rsidRDefault="008D41FE" w:rsidP="008D41FE">
      <w:pPr>
        <w:spacing w:after="0"/>
        <w:jc w:val="right"/>
        <w:rPr>
          <w:rFonts w:ascii="Times New Roman" w:hAnsi="Times New Roman"/>
          <w:b/>
        </w:rPr>
      </w:pPr>
      <w:r w:rsidRPr="00EF1202">
        <w:rPr>
          <w:rFonts w:ascii="Times New Roman" w:hAnsi="Times New Roman"/>
          <w:b/>
        </w:rPr>
        <w:lastRenderedPageBreak/>
        <w:t>Приложение 18</w:t>
      </w:r>
    </w:p>
    <w:p w:rsidR="008D41FE" w:rsidRPr="00EF1202" w:rsidRDefault="008D41FE" w:rsidP="008D41FE">
      <w:pPr>
        <w:tabs>
          <w:tab w:val="left" w:pos="3069"/>
        </w:tabs>
        <w:spacing w:after="0" w:line="240" w:lineRule="auto"/>
        <w:jc w:val="center"/>
        <w:rPr>
          <w:rFonts w:ascii="Times New Roman" w:hAnsi="Times New Roman"/>
          <w:b/>
          <w:color w:val="943634"/>
        </w:rPr>
      </w:pPr>
    </w:p>
    <w:p w:rsidR="008D41FE" w:rsidRPr="00EF1202" w:rsidRDefault="008D41FE" w:rsidP="008D41F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8D41FE" w:rsidRPr="00EF1202" w:rsidRDefault="008D41FE" w:rsidP="008D41F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8D41FE" w:rsidRPr="00EF1202" w:rsidRDefault="008D41FE" w:rsidP="008D41FE">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8D41FE" w:rsidRPr="00EF1202" w:rsidRDefault="008D41FE" w:rsidP="008D41FE">
      <w:pPr>
        <w:spacing w:after="0"/>
        <w:jc w:val="both"/>
        <w:rPr>
          <w:rFonts w:ascii="Times New Roman" w:hAnsi="Times New Roman"/>
          <w:b/>
          <w:color w:val="943634"/>
        </w:rPr>
      </w:pPr>
    </w:p>
    <w:p w:rsidR="008D41FE" w:rsidRPr="00EF1202" w:rsidRDefault="008D41FE" w:rsidP="008D41FE">
      <w:pPr>
        <w:spacing w:after="0"/>
        <w:jc w:val="both"/>
        <w:rPr>
          <w:rFonts w:ascii="Times New Roman" w:hAnsi="Times New Roman"/>
          <w:b/>
          <w:color w:val="943634"/>
        </w:rPr>
      </w:pPr>
    </w:p>
    <w:p w:rsidR="008D41FE" w:rsidRDefault="008D41FE" w:rsidP="008D41FE">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8D41FE" w:rsidRDefault="008D41FE" w:rsidP="008D41FE">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6" type="#_x0000_t75" style="width:145.5pt;height:34.5pt" o:ole="">
            <v:imagedata r:id="rId116" o:title=""/>
          </v:shape>
          <o:OLEObject Type="Embed" ProgID="Equation.3" ShapeID="_x0000_i1076" DrawAspect="Content" ObjectID="_1638727597" r:id="rId117"/>
        </w:object>
      </w:r>
    </w:p>
    <w:p w:rsidR="008D41FE" w:rsidRDefault="008D41FE" w:rsidP="008D41FE">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8D41FE" w:rsidRDefault="008D41FE" w:rsidP="008D41FE">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8D41FE" w:rsidRDefault="008D41FE" w:rsidP="008D41FE">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8D41FE" w:rsidRDefault="008D41FE" w:rsidP="008D41FE">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8D41FE" w:rsidRDefault="008D41FE" w:rsidP="008D41FE">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8D41FE" w:rsidRDefault="008D41FE" w:rsidP="008D41FE">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8D41FE" w:rsidRDefault="008D41FE" w:rsidP="008D41FE">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8"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8D41FE" w:rsidRPr="00486CFE" w:rsidRDefault="008D41FE" w:rsidP="008D41FE">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8D41FE" w:rsidRDefault="008D41FE" w:rsidP="008D41FE">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8D41FE" w:rsidRPr="00486CFE" w:rsidTr="000D4458">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8D41FE" w:rsidRPr="00486CFE" w:rsidTr="000D4458">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8D41FE" w:rsidRDefault="008D41FE"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8D41FE" w:rsidRDefault="008D41FE" w:rsidP="000D4458">
            <w:pPr>
              <w:spacing w:line="360" w:lineRule="auto"/>
              <w:rPr>
                <w:rFonts w:ascii="Times New Roman" w:hAnsi="Times New Roman"/>
                <w:b/>
                <w:bCs/>
                <w:color w:val="000000"/>
                <w:sz w:val="24"/>
                <w:szCs w:val="24"/>
              </w:rPr>
            </w:pPr>
          </w:p>
        </w:tc>
      </w:tr>
      <w:tr w:rsidR="008D41FE" w:rsidRPr="00486CFE" w:rsidTr="000D4458">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D41FE" w:rsidRDefault="008D41FE"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8D41FE" w:rsidRDefault="008D41FE"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8D41FE" w:rsidRDefault="008D41FE" w:rsidP="008D41FE">
      <w:pPr>
        <w:spacing w:after="120" w:line="360" w:lineRule="auto"/>
        <w:rPr>
          <w:rFonts w:ascii="Times New Roman" w:hAnsi="Times New Roman"/>
          <w:sz w:val="24"/>
          <w:szCs w:val="24"/>
        </w:rPr>
      </w:pPr>
    </w:p>
    <w:p w:rsidR="008D41FE" w:rsidRDefault="008D41FE" w:rsidP="008D41FE">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8D41FE" w:rsidRDefault="008D41FE" w:rsidP="008D41FE">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8D41FE" w:rsidRDefault="008D41FE" w:rsidP="008D41FE">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8D41FE" w:rsidRDefault="008D41FE" w:rsidP="008D41FE">
      <w:pPr>
        <w:spacing w:after="0" w:line="360" w:lineRule="auto"/>
        <w:ind w:firstLine="708"/>
        <w:jc w:val="both"/>
        <w:rPr>
          <w:rFonts w:ascii="Times New Roman" w:hAnsi="Times New Roman"/>
          <w:sz w:val="24"/>
          <w:szCs w:val="24"/>
        </w:rPr>
      </w:pPr>
    </w:p>
    <w:p w:rsidR="008D41FE" w:rsidRDefault="008D41FE" w:rsidP="008D41FE">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8D41FE" w:rsidRDefault="008D41FE" w:rsidP="008D41FE">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8D41FE" w:rsidRDefault="008D41FE" w:rsidP="008D41FE">
      <w:pPr>
        <w:spacing w:after="0" w:line="360" w:lineRule="auto"/>
        <w:ind w:firstLine="708"/>
        <w:jc w:val="both"/>
        <w:rPr>
          <w:rFonts w:ascii="Times New Roman" w:hAnsi="Times New Roman"/>
          <w:sz w:val="24"/>
          <w:szCs w:val="24"/>
        </w:rPr>
      </w:pPr>
    </w:p>
    <w:p w:rsidR="008D41FE" w:rsidRDefault="008D41FE" w:rsidP="008D41FE">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8D41FE" w:rsidRDefault="008D41FE" w:rsidP="008D41FE">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8D41FE" w:rsidRDefault="008D41FE" w:rsidP="008D41FE">
      <w:pPr>
        <w:spacing w:after="0" w:line="360" w:lineRule="auto"/>
        <w:jc w:val="both"/>
        <w:rPr>
          <w:rFonts w:ascii="Times New Roman" w:hAnsi="Times New Roman"/>
          <w:sz w:val="24"/>
          <w:szCs w:val="24"/>
        </w:rPr>
      </w:pPr>
    </w:p>
    <w:p w:rsidR="008D41FE" w:rsidRDefault="008D41FE" w:rsidP="008D41FE">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8D41FE" w:rsidRDefault="008D41FE" w:rsidP="008D41FE">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8D41FE" w:rsidRDefault="008D41FE" w:rsidP="008D41FE">
      <w:pPr>
        <w:spacing w:after="0" w:line="360" w:lineRule="auto"/>
        <w:jc w:val="both"/>
        <w:rPr>
          <w:rFonts w:ascii="Times New Roman" w:hAnsi="Times New Roman"/>
          <w:sz w:val="24"/>
          <w:szCs w:val="24"/>
        </w:rPr>
      </w:pPr>
    </w:p>
    <w:p w:rsidR="008D41FE" w:rsidRDefault="008D41FE" w:rsidP="008D41FE">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8D41FE" w:rsidRDefault="008D41FE" w:rsidP="008D41FE">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8D41FE" w:rsidRDefault="008D41FE" w:rsidP="008D41FE">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8D41FE" w:rsidRDefault="008D41FE" w:rsidP="008D41FE">
      <w:pPr>
        <w:pStyle w:val="ac"/>
        <w:spacing w:line="360" w:lineRule="auto"/>
        <w:ind w:left="0"/>
        <w:rPr>
          <w:sz w:val="24"/>
          <w:szCs w:val="24"/>
        </w:rPr>
      </w:pP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8D41FE" w:rsidRDefault="008D41FE" w:rsidP="008D41F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8D41FE" w:rsidRDefault="008D41FE" w:rsidP="008D41F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D41FE" w:rsidRDefault="00ED2F74" w:rsidP="008D41F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D41FE" w:rsidRDefault="008D41FE" w:rsidP="008D41FE">
      <w:pPr>
        <w:spacing w:after="120" w:line="360" w:lineRule="auto"/>
        <w:ind w:firstLine="426"/>
        <w:jc w:val="both"/>
        <w:rPr>
          <w:rFonts w:ascii="Times New Roman" w:hAnsi="Times New Roman"/>
          <w:sz w:val="24"/>
          <w:szCs w:val="24"/>
        </w:rPr>
      </w:pP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8D41FE" w:rsidRDefault="008D41FE" w:rsidP="008D41F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D41FE" w:rsidRDefault="008D41FE" w:rsidP="008D41FE">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8D41FE" w:rsidRDefault="008D41FE" w:rsidP="008D41F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D41FE" w:rsidRDefault="00ED2F74" w:rsidP="008D41F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D41FE" w:rsidRDefault="008D41FE" w:rsidP="008D41F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D41FE" w:rsidRDefault="008D41FE" w:rsidP="008D41F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8D41FE" w:rsidRDefault="008D41FE" w:rsidP="008D41F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8D41FE" w:rsidRDefault="00ED2F74" w:rsidP="008D41FE">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8D41FE" w:rsidRDefault="008D41FE" w:rsidP="008D41FE">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8D41FE" w:rsidRDefault="008D41FE" w:rsidP="008D41FE">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8D41FE" w:rsidRDefault="008D41FE" w:rsidP="008D41FE">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8D41FE" w:rsidRDefault="00ED2F74" w:rsidP="008D41FE">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8D41FE" w:rsidRPr="00214574">
        <w:rPr>
          <w:rFonts w:ascii="Times New Roman" w:hAnsi="Times New Roman"/>
          <w:sz w:val="24"/>
          <w:szCs w:val="24"/>
        </w:rPr>
        <w:t>, (Формула 1)</w:t>
      </w:r>
    </w:p>
    <w:p w:rsidR="008D41FE" w:rsidRDefault="00ED2F74" w:rsidP="008D41FE">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8D41FE" w:rsidRPr="00214574">
        <w:rPr>
          <w:rFonts w:ascii="Times New Roman" w:hAnsi="Times New Roman"/>
          <w:sz w:val="24"/>
          <w:szCs w:val="24"/>
        </w:rPr>
        <w:t>, (Формула 2)</w:t>
      </w:r>
    </w:p>
    <w:p w:rsidR="008D41FE" w:rsidRDefault="008D41FE" w:rsidP="008D41FE">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8D41FE" w:rsidRDefault="008D41FE" w:rsidP="008D41FE">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4D3BF5" w:rsidRPr="00DE682F" w:rsidRDefault="004D3BF5" w:rsidP="00D41B68">
      <w:pPr>
        <w:spacing w:after="0"/>
        <w:jc w:val="right"/>
        <w:rPr>
          <w:rFonts w:ascii="Times New Roman" w:hAnsi="Times New Roman"/>
          <w:b/>
        </w:rPr>
      </w:pPr>
    </w:p>
    <w:sectPr w:rsidR="004D3BF5" w:rsidRPr="00DE682F" w:rsidSect="003C31C1">
      <w:footerReference w:type="default" r:id="rId119"/>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F3" w:rsidRDefault="009473F3" w:rsidP="0095677F">
      <w:pPr>
        <w:spacing w:after="0" w:line="240" w:lineRule="auto"/>
      </w:pPr>
      <w:r>
        <w:separator/>
      </w:r>
    </w:p>
  </w:endnote>
  <w:endnote w:type="continuationSeparator" w:id="0">
    <w:p w:rsidR="009473F3" w:rsidRDefault="009473F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FE" w:rsidRDefault="008D41FE">
    <w:pPr>
      <w:pStyle w:val="afc"/>
      <w:jc w:val="right"/>
    </w:pPr>
    <w:r>
      <w:fldChar w:fldCharType="begin"/>
    </w:r>
    <w:r>
      <w:instrText xml:space="preserve"> PAGE   \* MERGEFORMAT </w:instrText>
    </w:r>
    <w:r>
      <w:fldChar w:fldCharType="separate"/>
    </w:r>
    <w:r w:rsidR="00ED2F74">
      <w:rPr>
        <w:noProof/>
      </w:rPr>
      <w:t>21</w:t>
    </w:r>
    <w:r>
      <w:rPr>
        <w:noProof/>
      </w:rPr>
      <w:fldChar w:fldCharType="end"/>
    </w:r>
  </w:p>
  <w:p w:rsidR="008D41FE" w:rsidRDefault="008D41FE">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60" w:rsidRDefault="00FC4B60">
    <w:pPr>
      <w:pStyle w:val="afc"/>
      <w:jc w:val="right"/>
    </w:pPr>
    <w:r>
      <w:fldChar w:fldCharType="begin"/>
    </w:r>
    <w:r>
      <w:instrText xml:space="preserve"> PAGE   \* MERGEFORMAT </w:instrText>
    </w:r>
    <w:r>
      <w:fldChar w:fldCharType="separate"/>
    </w:r>
    <w:r w:rsidR="00ED2F74">
      <w:rPr>
        <w:noProof/>
      </w:rPr>
      <w:t>65</w:t>
    </w:r>
    <w:r>
      <w:rPr>
        <w:noProof/>
      </w:rPr>
      <w:fldChar w:fldCharType="end"/>
    </w:r>
  </w:p>
  <w:p w:rsidR="00FC4B60" w:rsidRDefault="00FC4B6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F3" w:rsidRDefault="009473F3" w:rsidP="0095677F">
      <w:pPr>
        <w:spacing w:after="0" w:line="240" w:lineRule="auto"/>
      </w:pPr>
      <w:r>
        <w:separator/>
      </w:r>
    </w:p>
  </w:footnote>
  <w:footnote w:type="continuationSeparator" w:id="0">
    <w:p w:rsidR="009473F3" w:rsidRDefault="009473F3" w:rsidP="0095677F">
      <w:pPr>
        <w:spacing w:after="0" w:line="240" w:lineRule="auto"/>
      </w:pPr>
      <w:r>
        <w:continuationSeparator/>
      </w:r>
    </w:p>
  </w:footnote>
  <w:footnote w:id="1">
    <w:p w:rsidR="008D41FE" w:rsidRDefault="008D41FE" w:rsidP="008D41FE">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8D41FE" w:rsidRPr="00D94BA7" w:rsidRDefault="008D41FE" w:rsidP="008D41FE">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8D41FE" w:rsidRPr="00D94BA7" w:rsidRDefault="008D41FE" w:rsidP="008D41FE">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41FE" w:rsidRPr="00D94BA7" w:rsidRDefault="008D41FE" w:rsidP="008D41FE">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
    <w:p w:rsidR="008D41FE" w:rsidRPr="00D94BA7" w:rsidRDefault="008D41FE" w:rsidP="008D41FE">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41FE" w:rsidRPr="00D94BA7" w:rsidRDefault="008D41FE" w:rsidP="008D41FE">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41FE" w:rsidRDefault="008D41FE" w:rsidP="008D41FE">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1">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6C02664E"/>
    <w:multiLevelType w:val="hybridMultilevel"/>
    <w:tmpl w:val="1D8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4">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4"/>
  </w:num>
  <w:num w:numId="2">
    <w:abstractNumId w:val="20"/>
  </w:num>
  <w:num w:numId="3">
    <w:abstractNumId w:val="61"/>
  </w:num>
  <w:num w:numId="4">
    <w:abstractNumId w:val="10"/>
  </w:num>
  <w:num w:numId="5">
    <w:abstractNumId w:val="16"/>
  </w:num>
  <w:num w:numId="6">
    <w:abstractNumId w:val="58"/>
  </w:num>
  <w:num w:numId="7">
    <w:abstractNumId w:val="54"/>
  </w:num>
  <w:num w:numId="8">
    <w:abstractNumId w:val="37"/>
  </w:num>
  <w:num w:numId="9">
    <w:abstractNumId w:val="31"/>
  </w:num>
  <w:num w:numId="10">
    <w:abstractNumId w:val="3"/>
  </w:num>
  <w:num w:numId="11">
    <w:abstractNumId w:val="12"/>
  </w:num>
  <w:num w:numId="12">
    <w:abstractNumId w:val="56"/>
  </w:num>
  <w:num w:numId="13">
    <w:abstractNumId w:val="57"/>
  </w:num>
  <w:num w:numId="14">
    <w:abstractNumId w:val="13"/>
  </w:num>
  <w:num w:numId="15">
    <w:abstractNumId w:val="32"/>
  </w:num>
  <w:num w:numId="16">
    <w:abstractNumId w:val="25"/>
  </w:num>
  <w:num w:numId="17">
    <w:abstractNumId w:val="34"/>
  </w:num>
  <w:num w:numId="18">
    <w:abstractNumId w:val="8"/>
  </w:num>
  <w:num w:numId="19">
    <w:abstractNumId w:val="62"/>
  </w:num>
  <w:num w:numId="20">
    <w:abstractNumId w:val="60"/>
  </w:num>
  <w:num w:numId="21">
    <w:abstractNumId w:val="6"/>
  </w:num>
  <w:num w:numId="22">
    <w:abstractNumId w:val="18"/>
  </w:num>
  <w:num w:numId="23">
    <w:abstractNumId w:val="33"/>
  </w:num>
  <w:num w:numId="24">
    <w:abstractNumId w:val="23"/>
  </w:num>
  <w:num w:numId="25">
    <w:abstractNumId w:val="43"/>
  </w:num>
  <w:num w:numId="26">
    <w:abstractNumId w:val="63"/>
  </w:num>
  <w:num w:numId="27">
    <w:abstractNumId w:val="29"/>
  </w:num>
  <w:num w:numId="28">
    <w:abstractNumId w:val="59"/>
  </w:num>
  <w:num w:numId="29">
    <w:abstractNumId w:val="4"/>
  </w:num>
  <w:num w:numId="30">
    <w:abstractNumId w:val="48"/>
  </w:num>
  <w:num w:numId="31">
    <w:abstractNumId w:val="2"/>
  </w:num>
  <w:num w:numId="32">
    <w:abstractNumId w:val="50"/>
  </w:num>
  <w:num w:numId="33">
    <w:abstractNumId w:val="40"/>
  </w:num>
  <w:num w:numId="34">
    <w:abstractNumId w:val="19"/>
  </w:num>
  <w:num w:numId="35">
    <w:abstractNumId w:val="52"/>
  </w:num>
  <w:num w:numId="36">
    <w:abstractNumId w:val="45"/>
  </w:num>
  <w:num w:numId="37">
    <w:abstractNumId w:val="51"/>
  </w:num>
  <w:num w:numId="38">
    <w:abstractNumId w:val="36"/>
  </w:num>
  <w:num w:numId="39">
    <w:abstractNumId w:val="24"/>
  </w:num>
  <w:num w:numId="40">
    <w:abstractNumId w:val="26"/>
  </w:num>
  <w:num w:numId="41">
    <w:abstractNumId w:val="7"/>
  </w:num>
  <w:num w:numId="42">
    <w:abstractNumId w:val="42"/>
  </w:num>
  <w:num w:numId="43">
    <w:abstractNumId w:val="53"/>
  </w:num>
  <w:num w:numId="44">
    <w:abstractNumId w:val="0"/>
  </w:num>
  <w:num w:numId="45">
    <w:abstractNumId w:val="22"/>
  </w:num>
  <w:num w:numId="46">
    <w:abstractNumId w:val="35"/>
  </w:num>
  <w:num w:numId="47">
    <w:abstractNumId w:val="49"/>
  </w:num>
  <w:num w:numId="48">
    <w:abstractNumId w:val="11"/>
  </w:num>
  <w:num w:numId="49">
    <w:abstractNumId w:val="27"/>
  </w:num>
  <w:num w:numId="50">
    <w:abstractNumId w:val="17"/>
  </w:num>
  <w:num w:numId="51">
    <w:abstractNumId w:val="41"/>
  </w:num>
  <w:num w:numId="52">
    <w:abstractNumId w:val="47"/>
  </w:num>
  <w:num w:numId="53">
    <w:abstractNumId w:val="15"/>
  </w:num>
  <w:num w:numId="54">
    <w:abstractNumId w:val="14"/>
  </w:num>
  <w:num w:numId="55">
    <w:abstractNumId w:val="1"/>
  </w:num>
  <w:num w:numId="56">
    <w:abstractNumId w:val="39"/>
  </w:num>
  <w:num w:numId="57">
    <w:abstractNumId w:val="39"/>
    <w:lvlOverride w:ilvl="0">
      <w:startOverride w:val="1"/>
    </w:lvlOverride>
  </w:num>
  <w:num w:numId="58">
    <w:abstractNumId w:val="38"/>
  </w:num>
  <w:num w:numId="59">
    <w:abstractNumId w:val="9"/>
  </w:num>
  <w:num w:numId="60">
    <w:abstractNumId w:val="20"/>
  </w:num>
  <w:num w:numId="61">
    <w:abstractNumId w:val="64"/>
  </w:num>
  <w:num w:numId="62">
    <w:abstractNumId w:val="5"/>
  </w:num>
  <w:num w:numId="63">
    <w:abstractNumId w:val="46"/>
  </w:num>
  <w:num w:numId="64">
    <w:abstractNumId w:val="21"/>
  </w:num>
  <w:num w:numId="65">
    <w:abstractNumId w:val="30"/>
  </w:num>
  <w:num w:numId="66">
    <w:abstractNumId w:val="55"/>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59ED"/>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7F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3D2C"/>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35B"/>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3D81"/>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4F22"/>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9DA"/>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3A"/>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8DA"/>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03"/>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B8E"/>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586"/>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437"/>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406"/>
    <w:rsid w:val="004A0638"/>
    <w:rsid w:val="004A078F"/>
    <w:rsid w:val="004A0859"/>
    <w:rsid w:val="004A0D73"/>
    <w:rsid w:val="004A0DB5"/>
    <w:rsid w:val="004A0F3D"/>
    <w:rsid w:val="004A1011"/>
    <w:rsid w:val="004A15B5"/>
    <w:rsid w:val="004A17C4"/>
    <w:rsid w:val="004A1E06"/>
    <w:rsid w:val="004A24F7"/>
    <w:rsid w:val="004A26C4"/>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BF5"/>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11C"/>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63"/>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EB0"/>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66"/>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3EC"/>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552"/>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07F5"/>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2D7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41"/>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92"/>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7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1FE"/>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97D"/>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3F3"/>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58F"/>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37F"/>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05B"/>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6B3F"/>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6E1"/>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60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62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2D"/>
    <w:rsid w:val="00C02C58"/>
    <w:rsid w:val="00C02ED1"/>
    <w:rsid w:val="00C02F93"/>
    <w:rsid w:val="00C032AE"/>
    <w:rsid w:val="00C0345E"/>
    <w:rsid w:val="00C037A8"/>
    <w:rsid w:val="00C03AEA"/>
    <w:rsid w:val="00C03B26"/>
    <w:rsid w:val="00C03B85"/>
    <w:rsid w:val="00C03FC9"/>
    <w:rsid w:val="00C0426B"/>
    <w:rsid w:val="00C04276"/>
    <w:rsid w:val="00C047D4"/>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3F5"/>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0E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2EC"/>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822"/>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5E7D"/>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575"/>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D80"/>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8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15A0"/>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82F"/>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5C63"/>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06"/>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DF"/>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2F74"/>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2C"/>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4B1"/>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6AC"/>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04"/>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4FC4"/>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4DDE"/>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B60"/>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5F0E"/>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D1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5B8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D1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5B8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7698794">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52301337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2413534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http://moex.com/ru/index/RUCBITR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www.acra-ratings.ru/" TargetMode="Externa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hyperlink" Target="http://moex.com/a2195"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0" Type="http://schemas.openxmlformats.org/officeDocument/2006/relationships/image" Target="media/image28.wmf"/><Relationship Id="rId85" Type="http://schemas.openxmlformats.org/officeDocument/2006/relationships/oleObject" Target="embeddings/oleObject4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s://raexpert.ru/" TargetMode="External"/><Relationship Id="rId108" Type="http://schemas.openxmlformats.org/officeDocument/2006/relationships/oleObject" Target="embeddings/oleObject49.bin"/><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hyperlink" Target="https://www.e-disclosure.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hyperlink" Target="http://moex.com/ru/index/RUCBITRB3Y/archive/" TargetMode="External"/><Relationship Id="rId119" Type="http://schemas.openxmlformats.org/officeDocument/2006/relationships/footer" Target="footer2.xml"/><Relationship Id="rId44" Type="http://schemas.openxmlformats.org/officeDocument/2006/relationships/image" Target="media/image17.wmf"/><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a2197"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hyperlink" Target="https://www.ecb.europa.eu/stats/financial_markets_and_interest_rates/euro_area_yield_curves/html/index.en.htm" TargetMode="External"/><Relationship Id="rId110" Type="http://schemas.openxmlformats.org/officeDocument/2006/relationships/hyperlink" Target="http://moex.com/ru/index/RUCBITRBBB3Y/archive"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61" Type="http://schemas.openxmlformats.org/officeDocument/2006/relationships/image" Target="media/image23.wmf"/><Relationship Id="rId82" Type="http://schemas.openxmlformats.org/officeDocument/2006/relationships/image" Target="media/image2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hyperlink" Target="https://www.cbr.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32.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hyperlink" Target="http://moex.com/a2196" TargetMode="Externa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hyperlink" Target="https://www.moodys.com/"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6.bin"/><Relationship Id="rId78" Type="http://schemas.openxmlformats.org/officeDocument/2006/relationships/image" Target="media/image27.wmf"/><Relationship Id="rId94" Type="http://schemas.openxmlformats.org/officeDocument/2006/relationships/hyperlink" Target="http://www.cbr.ru"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826A-2657-42B4-9327-94CC0626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18768</Words>
  <Characters>106982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125500</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11</cp:revision>
  <cp:lastPrinted>2015-12-21T07:18:00Z</cp:lastPrinted>
  <dcterms:created xsi:type="dcterms:W3CDTF">2019-12-24T06:50:00Z</dcterms:created>
  <dcterms:modified xsi:type="dcterms:W3CDTF">2019-12-24T16:18:00Z</dcterms:modified>
</cp:coreProperties>
</file>