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9" w:rsidRDefault="00131E39" w:rsidP="0049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22">
        <w:rPr>
          <w:rFonts w:ascii="Times New Roman" w:hAnsi="Times New Roman" w:cs="Times New Roman"/>
          <w:sz w:val="24"/>
          <w:szCs w:val="24"/>
        </w:rPr>
        <w:t>Прежде чем приобрести инвестиционный пай, следует внимательно ознакомиться с правилами доверительного управления паевым инвестиционным фондом. Стоимость активов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</w:t>
      </w:r>
    </w:p>
    <w:p w:rsidR="00497022" w:rsidRPr="00497022" w:rsidRDefault="00497022" w:rsidP="0049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E39" w:rsidRDefault="00131E39" w:rsidP="0049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 ООО УК «Инвест-Урал» о конфликте интересов</w:t>
      </w:r>
    </w:p>
    <w:p w:rsidR="00497022" w:rsidRPr="00497022" w:rsidRDefault="00497022" w:rsidP="004970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E39" w:rsidRDefault="00F876DA" w:rsidP="004970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1E39" w:rsidRPr="00497022">
        <w:rPr>
          <w:rFonts w:ascii="Times New Roman" w:hAnsi="Times New Roman" w:cs="Times New Roman"/>
          <w:sz w:val="24"/>
          <w:szCs w:val="24"/>
        </w:rPr>
        <w:t>В соответствии с т</w:t>
      </w:r>
      <w:bookmarkStart w:id="0" w:name="_GoBack"/>
      <w:bookmarkEnd w:id="0"/>
      <w:r w:rsidR="00131E39" w:rsidRPr="00497022">
        <w:rPr>
          <w:rFonts w:ascii="Times New Roman" w:hAnsi="Times New Roman" w:cs="Times New Roman"/>
          <w:sz w:val="24"/>
          <w:szCs w:val="24"/>
        </w:rPr>
        <w:t>ребованиями Указания Банка России от 22.07.2020</w:t>
      </w:r>
      <w:r w:rsidR="00497022">
        <w:rPr>
          <w:rFonts w:ascii="Times New Roman" w:hAnsi="Times New Roman" w:cs="Times New Roman"/>
          <w:sz w:val="24"/>
          <w:szCs w:val="24"/>
        </w:rPr>
        <w:t xml:space="preserve"> г.</w:t>
      </w:r>
      <w:r w:rsidR="00131E39" w:rsidRPr="00497022">
        <w:rPr>
          <w:rFonts w:ascii="Times New Roman" w:hAnsi="Times New Roman" w:cs="Times New Roman"/>
          <w:sz w:val="24"/>
          <w:szCs w:val="24"/>
        </w:rPr>
        <w:t xml:space="preserve"> </w:t>
      </w:r>
      <w:r w:rsidR="00497022">
        <w:rPr>
          <w:rFonts w:ascii="Times New Roman" w:hAnsi="Times New Roman" w:cs="Times New Roman"/>
          <w:sz w:val="24"/>
          <w:szCs w:val="24"/>
        </w:rPr>
        <w:t>№</w:t>
      </w:r>
      <w:r w:rsidR="00131E39" w:rsidRPr="00497022">
        <w:rPr>
          <w:rFonts w:ascii="Times New Roman" w:hAnsi="Times New Roman" w:cs="Times New Roman"/>
          <w:sz w:val="24"/>
          <w:szCs w:val="24"/>
        </w:rPr>
        <w:t xml:space="preserve"> 5511-У "О требованиях к выявлению конфликта интересов и управлению конфликтом интересов управляющей компании инвестиционных фондов, паевых инвестиционных фондов и негосударственных пенсионных фондов и специализированного депозитария"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 Управляющая компания «Инвест-Урал» (далее – управляющая компания) (ОГРН 1086671002582,лицензия на осуществление деятельности по управлению инвестиционными фондами,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>паевыми инвестиционными фондами и негосударственными</w:t>
      </w:r>
      <w:proofErr w:type="gramEnd"/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пенсионными фондами №</w:t>
      </w:r>
      <w:r w:rsidR="00131E39" w:rsidRPr="00497022">
        <w:rPr>
          <w:rFonts w:ascii="Times New Roman" w:hAnsi="Times New Roman" w:cs="Times New Roman"/>
          <w:color w:val="333333"/>
          <w:sz w:val="24"/>
          <w:szCs w:val="24"/>
        </w:rPr>
        <w:t>21-000-1-00746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выдана ФСФР России «12» августа 2010 г.) (далее – Лицензия) сообщает о конфликте интересов. </w:t>
      </w:r>
    </w:p>
    <w:p w:rsidR="00497022" w:rsidRPr="00497022" w:rsidRDefault="00497022" w:rsidP="004970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89C" w:rsidRPr="00497022" w:rsidRDefault="00131E39" w:rsidP="00556A5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B9A">
        <w:rPr>
          <w:rFonts w:ascii="Times New Roman" w:hAnsi="Times New Roman" w:cs="Times New Roman"/>
          <w:color w:val="000000"/>
          <w:sz w:val="24"/>
          <w:szCs w:val="24"/>
        </w:rPr>
        <w:t>Содержание конфликта интересов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3040E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</w:t>
      </w:r>
      <w:r w:rsidR="005F7030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>ответственные лица, в том числе</w:t>
      </w:r>
      <w:r w:rsidR="0095389C" w:rsidRPr="00497022">
        <w:rPr>
          <w:rFonts w:ascii="Times New Roman" w:hAnsi="Times New Roman" w:cs="Times New Roman"/>
          <w:sz w:val="24"/>
          <w:szCs w:val="24"/>
        </w:rPr>
        <w:t xml:space="preserve"> </w:t>
      </w:r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задействованные в управлении имуществом паевых инвестиционных фондов, в соответствии с договором доверительного управления на основании Лицензии (далее – имущество клиентов), </w:t>
      </w:r>
      <w:r w:rsidR="000D683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участвующие </w:t>
      </w:r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>в принятии и исполнении инвестиционных решений, в совершении либо несовершении юридических и (или) фактических действий, влияющих на связанные с оказанием услуг управляющей компании интересы клиента, владеют, приобретают, распоряжаются (могут владеть, приобретать, распоряжаться) в</w:t>
      </w:r>
      <w:proofErr w:type="gramEnd"/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</w:t>
      </w:r>
      <w:proofErr w:type="gramStart"/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proofErr w:type="gramEnd"/>
      <w:r w:rsidR="0095389C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имуществом, которое входит (может входить) в состав имущества клиентов.</w:t>
      </w:r>
    </w:p>
    <w:p w:rsidR="00F3040E" w:rsidRPr="00497022" w:rsidRDefault="00556A5E" w:rsidP="0049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1E39" w:rsidRPr="00BC1B9A">
        <w:rPr>
          <w:rFonts w:ascii="Times New Roman" w:hAnsi="Times New Roman" w:cs="Times New Roman"/>
          <w:color w:val="000000"/>
          <w:sz w:val="24"/>
          <w:szCs w:val="24"/>
        </w:rPr>
        <w:t>Обстоятельство возникновения конфликта интересов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3040E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наличие (возможное наличие) интереса, отличного от интереса клиента управляющей компании, является (может являться) основанием возникновения конфликта интересов. </w:t>
      </w:r>
    </w:p>
    <w:p w:rsidR="001D4E9A" w:rsidRPr="00497022" w:rsidRDefault="00556A5E" w:rsidP="004970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B1328" w:rsidRPr="00BC1B9A">
        <w:rPr>
          <w:rFonts w:ascii="Times New Roman" w:hAnsi="Times New Roman" w:cs="Times New Roman"/>
          <w:color w:val="000000"/>
          <w:sz w:val="24"/>
          <w:szCs w:val="24"/>
        </w:rPr>
        <w:t>Описание интереса</w:t>
      </w:r>
      <w:r w:rsidR="00EB1328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собственный интерес управляющей компании и (или) </w:t>
      </w:r>
      <w:r w:rsidR="000D683A" w:rsidRPr="00497022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 компании, в том числе задействованных в управлении имуществом клиентов, в принятии и исполнении инвестиционных решений, участвующих в совершении либо </w:t>
      </w:r>
      <w:proofErr w:type="gramStart"/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>несовершении юридических и (или) фактических действий, влияющих на связанные с оказанием услуг управляющей компании интересы клиента, связанный с владением, пользованием, распоряжением имуществом, которое входит (может входить) в состав имущества клиентов.</w:t>
      </w:r>
      <w:proofErr w:type="gramEnd"/>
    </w:p>
    <w:p w:rsidR="00AE0D6D" w:rsidRPr="00497022" w:rsidRDefault="00AE0D6D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>Дата возн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>икновения конфликта интересов: 01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2021 г.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(в связи с вступлением в силу Политики управления конфликтами интересов)</w:t>
      </w:r>
      <w:r w:rsidR="00963D8E" w:rsidRPr="004970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CA7" w:rsidRPr="00497022" w:rsidRDefault="00997005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31E39" w:rsidRPr="00497022">
        <w:rPr>
          <w:rFonts w:ascii="Times New Roman" w:hAnsi="Times New Roman" w:cs="Times New Roman"/>
          <w:color w:val="000000"/>
          <w:sz w:val="24"/>
          <w:szCs w:val="24"/>
        </w:rPr>
        <w:t>Сведения о Клиентах: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CA7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Владельцы инвестиционных паев паевых инвестиционных фондов: </w:t>
      </w:r>
    </w:p>
    <w:p w:rsidR="00AD2CA7" w:rsidRPr="00497022" w:rsidRDefault="00AD2CA7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«Альтернативный процент». Правила доверительного управления зарегистрированы Федеральной службой по финансовым рынкам 26.05.2011 г. в реестре за № 2138-94195777; </w:t>
      </w:r>
    </w:p>
    <w:p w:rsidR="00AD2CA7" w:rsidRPr="00497022" w:rsidRDefault="00AD2CA7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«Базовые отрасли». Правила доверительного управления зарегистрированы Федеральной службой по финансовым рынкам 16.08.2011 г. в реестре за № 2185-94196653; </w:t>
      </w:r>
    </w:p>
    <w:p w:rsidR="00AD2CA7" w:rsidRPr="00497022" w:rsidRDefault="00AD2CA7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«Мобильный капитал». Правила доверительного управления зарегистрированы Федеральной службой по финансовым рынкам  06.03.2012 г. в реестре за № 2323; </w:t>
      </w:r>
    </w:p>
    <w:p w:rsidR="00AD2CA7" w:rsidRPr="00497022" w:rsidRDefault="00AD2CA7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«Активные инвестиции». Правила доверительного управления зарегистрированы Федеральной службой по финансовым рынкам 16.08.2011 г. в реестре за № 2186-94196570; </w:t>
      </w:r>
    </w:p>
    <w:p w:rsidR="00AD2CA7" w:rsidRPr="00497022" w:rsidRDefault="00AD2CA7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ОПИФ рыночных финансовых инструментов «Ломбардный список». Правила доверительного управления зарегистрированы Федеральной службой по финансовым рынкам 26.05.2011 г. в реестре за № 2139-94195694. </w:t>
      </w:r>
    </w:p>
    <w:p w:rsidR="00997005" w:rsidRPr="00497022" w:rsidRDefault="00997005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518E8" w:rsidRPr="00497022" w:rsidRDefault="009518E8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>4. Сведения о принятии решения об отказе от предотвращения возникновения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br/>
        <w:t>конфликта интересов: решение принято д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>иректором 01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2021 г.</w:t>
      </w:r>
    </w:p>
    <w:p w:rsidR="001D4E9A" w:rsidRPr="00497022" w:rsidRDefault="009518E8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97022">
        <w:rPr>
          <w:rFonts w:ascii="Times New Roman" w:hAnsi="Times New Roman" w:cs="Times New Roman"/>
          <w:color w:val="000000"/>
          <w:sz w:val="24"/>
          <w:szCs w:val="24"/>
        </w:rPr>
        <w:t>Причины принятия решения об отказе от предотвращения возникновения конфликта интересов: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>ринятое решение не предполагает возникновение неблагоприятных последствий для интересов клиентов по причине отказа от предотвращения возникновения конфликта интересов в связи с управлением имуществом клиентов в соответствии с инвестиционной декларацией, принимая все зависящие от управляющей компании разумные меры, для достижения инвестиционных целей клиента, учитывая факторы риска самого различного свойства, предусмотренные правилами</w:t>
      </w:r>
      <w:proofErr w:type="gramEnd"/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доверительного управления фондом. Решение о покупке инвестиционных паёв фонда, заключении договора доверительного управления принимается клиентом самостоятельно после ознакомления с правилами доверительного управления фондом его инвестиционной декларацией, с учётом оценки рисков, приведённых в правилах фонда, </w:t>
      </w:r>
      <w:proofErr w:type="gramStart"/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 ими. При исполнении любой сделки в интересах </w:t>
      </w:r>
      <w:r w:rsidR="00E556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лиента управляющая компания и </w:t>
      </w:r>
      <w:r w:rsidR="000D683A" w:rsidRPr="00497022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 компании действуют разумно и добросовестно, с той степенью осмотрительности, которая требуется от управляющей компании с учетом специфики ее деятельности и практики делового оборота, должны ставить интересы </w:t>
      </w:r>
      <w:r w:rsidR="00E556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лиента </w:t>
      </w:r>
      <w:r w:rsidR="00E556BC">
        <w:rPr>
          <w:rFonts w:ascii="Times New Roman" w:hAnsi="Times New Roman" w:cs="Times New Roman"/>
          <w:color w:val="000000"/>
          <w:sz w:val="24"/>
          <w:szCs w:val="24"/>
        </w:rPr>
        <w:t>в приоритет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и отказаться от действий, идущих вразрез с интересами </w:t>
      </w:r>
      <w:r w:rsidR="00E556B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лиента. </w:t>
      </w:r>
      <w:r w:rsidR="00AC26CA" w:rsidRPr="00497022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 компании обязаны исполнять требования законодательства Российской Федерации, нормативных актов Банка России, нормативных правовых актов в сфере финансового рынка, внутренних документов управляющей компании в области выявления и управления конфликтом интересов. Управляющая компания (</w:t>
      </w:r>
      <w:r w:rsidR="00AC26CA" w:rsidRPr="00497022">
        <w:rPr>
          <w:rFonts w:ascii="Times New Roman" w:hAnsi="Times New Roman" w:cs="Times New Roman"/>
          <w:color w:val="000000"/>
          <w:sz w:val="24"/>
          <w:szCs w:val="24"/>
        </w:rPr>
        <w:t>работники</w:t>
      </w:r>
      <w:r w:rsidR="001D4E9A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 компании) в условиях наличия конфликта интересов при совершении либо несовершении юридических и (или) фактических действий, влияющих на связанные с оказанием услуг управляющей компании интересы клиентов, действует (действуют) так же, как в условиях отсутствия конфликта интересов. </w:t>
      </w:r>
    </w:p>
    <w:p w:rsidR="001D4E9A" w:rsidRPr="00497022" w:rsidRDefault="001D4E9A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E9A" w:rsidRPr="00497022" w:rsidRDefault="001D4E9A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E9A" w:rsidRDefault="001D4E9A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022" w:rsidRPr="00497022" w:rsidRDefault="00497022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E8" w:rsidRPr="00497022" w:rsidRDefault="009518E8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>Директор ООО УК «</w:t>
      </w:r>
      <w:r w:rsidR="009E3293" w:rsidRPr="00497022">
        <w:rPr>
          <w:rFonts w:ascii="Times New Roman" w:hAnsi="Times New Roman" w:cs="Times New Roman"/>
          <w:color w:val="000000"/>
          <w:sz w:val="24"/>
          <w:szCs w:val="24"/>
        </w:rPr>
        <w:t>Инвест-Урал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D03F5"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С.И. Шумило</w:t>
      </w:r>
    </w:p>
    <w:p w:rsidR="00420576" w:rsidRDefault="00420576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022" w:rsidRPr="00497022" w:rsidRDefault="00497022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76" w:rsidRPr="00497022" w:rsidRDefault="00420576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76" w:rsidRPr="00497022" w:rsidRDefault="00420576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подробную информацию о паевом инвестиционном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620014, г. Екатеринбург, ул. Сакко и Ванцетти, д. 67, а также в сети Интернет по адресу </w:t>
      </w:r>
      <w:hyperlink r:id="rId6" w:history="1">
        <w:r w:rsidRPr="00497022">
          <w:rPr>
            <w:rFonts w:ascii="Times New Roman" w:hAnsi="Times New Roman" w:cs="Times New Roman"/>
            <w:color w:val="000000"/>
            <w:sz w:val="24"/>
            <w:szCs w:val="24"/>
          </w:rPr>
          <w:t>www.invest-ural.ru</w:t>
        </w:r>
      </w:hyperlink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и по телефону +7 (343) 264-72-60. </w:t>
      </w:r>
      <w:proofErr w:type="gramEnd"/>
    </w:p>
    <w:p w:rsidR="00420576" w:rsidRPr="00497022" w:rsidRDefault="00522E75" w:rsidP="00497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022">
        <w:rPr>
          <w:rFonts w:ascii="Times New Roman" w:hAnsi="Times New Roman" w:cs="Times New Roman"/>
          <w:color w:val="000000"/>
          <w:sz w:val="24"/>
          <w:szCs w:val="24"/>
        </w:rPr>
        <w:t>Термины, приведенные в настоящем уведомлении, используются в значении, определенном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 законом от 29.11.2001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156-ФЗ «Об инвестиционных фондах», Указа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49702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Банка России от 22.07.2020 г. </w:t>
      </w:r>
      <w:r w:rsidR="00AC26CA" w:rsidRPr="0049702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t xml:space="preserve"> 5511-У «О требованиях к выявлению конфликта интересов и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br/>
        <w:t>управлению конфликтом интересов управляющей компании инвестиционных фондов,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br/>
        <w:t>паевых инвестиционных фондов и негосударственных пенсионных фондов и</w:t>
      </w:r>
      <w:r w:rsidRPr="00497022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специализированного депозитария».</w:t>
      </w:r>
    </w:p>
    <w:sectPr w:rsidR="00420576" w:rsidRPr="00497022" w:rsidSect="0042057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800"/>
    <w:multiLevelType w:val="hybridMultilevel"/>
    <w:tmpl w:val="1C569298"/>
    <w:lvl w:ilvl="0" w:tplc="7826D5F2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9C2"/>
    <w:multiLevelType w:val="multilevel"/>
    <w:tmpl w:val="4CB42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D5"/>
    <w:rsid w:val="00054E22"/>
    <w:rsid w:val="000D683A"/>
    <w:rsid w:val="00131E39"/>
    <w:rsid w:val="00131EFC"/>
    <w:rsid w:val="001917E2"/>
    <w:rsid w:val="001D4E9A"/>
    <w:rsid w:val="00313442"/>
    <w:rsid w:val="003527F3"/>
    <w:rsid w:val="0040479E"/>
    <w:rsid w:val="00420576"/>
    <w:rsid w:val="00495785"/>
    <w:rsid w:val="00497022"/>
    <w:rsid w:val="004D03F5"/>
    <w:rsid w:val="00522E75"/>
    <w:rsid w:val="00556A5E"/>
    <w:rsid w:val="005F7030"/>
    <w:rsid w:val="00812F44"/>
    <w:rsid w:val="008708E8"/>
    <w:rsid w:val="009518E8"/>
    <w:rsid w:val="0095389C"/>
    <w:rsid w:val="00963D8E"/>
    <w:rsid w:val="00997005"/>
    <w:rsid w:val="009D080B"/>
    <w:rsid w:val="009E3293"/>
    <w:rsid w:val="00AA746D"/>
    <w:rsid w:val="00AC26CA"/>
    <w:rsid w:val="00AD2CA7"/>
    <w:rsid w:val="00AD3F8D"/>
    <w:rsid w:val="00AE0D6D"/>
    <w:rsid w:val="00B07F55"/>
    <w:rsid w:val="00BC1B9A"/>
    <w:rsid w:val="00BD77D5"/>
    <w:rsid w:val="00BE1620"/>
    <w:rsid w:val="00D11475"/>
    <w:rsid w:val="00D34A96"/>
    <w:rsid w:val="00E556BC"/>
    <w:rsid w:val="00E7221B"/>
    <w:rsid w:val="00E72D86"/>
    <w:rsid w:val="00EB1328"/>
    <w:rsid w:val="00ED2D46"/>
    <w:rsid w:val="00EF1922"/>
    <w:rsid w:val="00F05ECF"/>
    <w:rsid w:val="00F3040E"/>
    <w:rsid w:val="00F30DC1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2022-06-03T04:41:00Z</dcterms:created>
  <dcterms:modified xsi:type="dcterms:W3CDTF">2022-06-03T04:41:00Z</dcterms:modified>
</cp:coreProperties>
</file>